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0044DE" w:rsidRDefault="007A3268" w:rsidP="000044DE">
      <w:pPr>
        <w:tabs>
          <w:tab w:val="clear" w:pos="288"/>
        </w:tabs>
        <w:spacing w:line="276" w:lineRule="auto"/>
        <w:contextualSpacing/>
        <w:rPr>
          <w:rFonts w:cstheme="minorHAnsi"/>
          <w:sz w:val="24"/>
        </w:rPr>
      </w:pPr>
    </w:p>
    <w:p w14:paraId="554D105A" w14:textId="1861A9F0" w:rsidR="007A3268" w:rsidRPr="000044DE" w:rsidRDefault="00AB37D3" w:rsidP="000044DE">
      <w:pPr>
        <w:tabs>
          <w:tab w:val="clear" w:pos="288"/>
          <w:tab w:val="left" w:pos="5840"/>
        </w:tabs>
        <w:spacing w:line="276" w:lineRule="auto"/>
        <w:contextualSpacing/>
        <w:rPr>
          <w:rFonts w:cstheme="minorHAnsi"/>
          <w:sz w:val="24"/>
        </w:rPr>
      </w:pPr>
      <w:r w:rsidRPr="000044DE">
        <w:rPr>
          <w:rFonts w:cstheme="minorHAnsi"/>
          <w:sz w:val="24"/>
        </w:rPr>
        <w:tab/>
      </w:r>
    </w:p>
    <w:p w14:paraId="08791E39" w14:textId="77777777" w:rsidR="007A3268" w:rsidRPr="000044DE" w:rsidRDefault="007A3268" w:rsidP="000044DE">
      <w:pPr>
        <w:spacing w:line="276" w:lineRule="auto"/>
        <w:contextualSpacing/>
        <w:rPr>
          <w:rFonts w:cstheme="minorHAnsi"/>
          <w:sz w:val="24"/>
        </w:rPr>
      </w:pPr>
    </w:p>
    <w:p w14:paraId="298915CC" w14:textId="77777777" w:rsidR="007A3268" w:rsidRPr="000044DE" w:rsidRDefault="007A3268" w:rsidP="000044DE">
      <w:pPr>
        <w:spacing w:line="276" w:lineRule="auto"/>
        <w:contextualSpacing/>
        <w:rPr>
          <w:rFonts w:cstheme="minorHAnsi"/>
          <w:sz w:val="24"/>
        </w:rPr>
      </w:pPr>
    </w:p>
    <w:p w14:paraId="0B160995" w14:textId="77777777" w:rsidR="007A3268" w:rsidRPr="000044DE" w:rsidRDefault="007A3268" w:rsidP="000044DE">
      <w:pPr>
        <w:spacing w:line="276" w:lineRule="auto"/>
        <w:contextualSpacing/>
        <w:rPr>
          <w:rFonts w:cstheme="minorHAnsi"/>
          <w:sz w:val="24"/>
        </w:rPr>
      </w:pPr>
    </w:p>
    <w:p w14:paraId="677A3DC4" w14:textId="77777777" w:rsidR="007A3268" w:rsidRPr="000044DE" w:rsidRDefault="007A3268" w:rsidP="000044DE">
      <w:pPr>
        <w:spacing w:line="276" w:lineRule="auto"/>
        <w:contextualSpacing/>
        <w:rPr>
          <w:rFonts w:cstheme="minorHAnsi"/>
          <w:sz w:val="24"/>
        </w:rPr>
      </w:pPr>
    </w:p>
    <w:p w14:paraId="57A08196" w14:textId="77777777" w:rsidR="007A3268" w:rsidRPr="000044DE" w:rsidRDefault="007A3268" w:rsidP="000044DE">
      <w:pPr>
        <w:spacing w:line="276" w:lineRule="auto"/>
        <w:contextualSpacing/>
        <w:rPr>
          <w:rFonts w:cstheme="minorHAnsi"/>
          <w:sz w:val="24"/>
        </w:rPr>
      </w:pPr>
    </w:p>
    <w:p w14:paraId="68AA3928" w14:textId="5FA0C8DC" w:rsidR="194F23F8" w:rsidRPr="00F06A7A" w:rsidRDefault="00BC7543" w:rsidP="000044DE">
      <w:pPr>
        <w:spacing w:line="276" w:lineRule="auto"/>
        <w:contextualSpacing/>
        <w:rPr>
          <w:rStyle w:val="BookTitle"/>
          <w:rFonts w:cstheme="minorHAnsi"/>
          <w:sz w:val="32"/>
          <w:szCs w:val="32"/>
        </w:rPr>
      </w:pPr>
      <w:r w:rsidRPr="00F06A7A">
        <w:rPr>
          <w:rStyle w:val="BookTitle"/>
          <w:rFonts w:cstheme="minorHAnsi"/>
          <w:sz w:val="32"/>
          <w:szCs w:val="32"/>
        </w:rPr>
        <w:t>Administrative Review Reform</w:t>
      </w:r>
    </w:p>
    <w:p w14:paraId="44B71BAE" w14:textId="77777777" w:rsidR="00CF1A02" w:rsidRPr="00F06A7A" w:rsidRDefault="00CF1A02" w:rsidP="000044DE">
      <w:pPr>
        <w:spacing w:line="276" w:lineRule="auto"/>
        <w:contextualSpacing/>
        <w:rPr>
          <w:rFonts w:cstheme="minorHAnsi"/>
          <w:sz w:val="32"/>
          <w:szCs w:val="32"/>
        </w:rPr>
      </w:pPr>
    </w:p>
    <w:p w14:paraId="3FADBADA" w14:textId="77777777" w:rsidR="00CF1A02" w:rsidRPr="00F06A7A" w:rsidRDefault="00CF1A02" w:rsidP="000044DE">
      <w:pPr>
        <w:spacing w:line="276" w:lineRule="auto"/>
        <w:contextualSpacing/>
        <w:rPr>
          <w:rFonts w:cstheme="minorHAnsi"/>
          <w:sz w:val="32"/>
          <w:szCs w:val="32"/>
        </w:rPr>
      </w:pPr>
    </w:p>
    <w:p w14:paraId="06E61278" w14:textId="77777777" w:rsidR="00CF1A02" w:rsidRPr="00F06A7A" w:rsidRDefault="00CF1A02" w:rsidP="000044DE">
      <w:pPr>
        <w:spacing w:line="276" w:lineRule="auto"/>
        <w:contextualSpacing/>
        <w:rPr>
          <w:rFonts w:cstheme="minorHAnsi"/>
          <w:sz w:val="32"/>
          <w:szCs w:val="32"/>
        </w:rPr>
      </w:pPr>
    </w:p>
    <w:p w14:paraId="244299CB" w14:textId="77777777" w:rsidR="00EC7891" w:rsidRPr="00F06A7A" w:rsidRDefault="00EC7891" w:rsidP="000044DE">
      <w:pPr>
        <w:spacing w:line="276" w:lineRule="auto"/>
        <w:contextualSpacing/>
        <w:rPr>
          <w:rFonts w:cstheme="minorHAnsi"/>
          <w:sz w:val="32"/>
          <w:szCs w:val="32"/>
        </w:rPr>
      </w:pPr>
    </w:p>
    <w:p w14:paraId="435F2DD5" w14:textId="0C14FC9D" w:rsidR="00CF1A02" w:rsidRPr="00F06A7A" w:rsidRDefault="00586F53" w:rsidP="000044DE">
      <w:pPr>
        <w:pStyle w:val="Heading1"/>
        <w:spacing w:before="0"/>
        <w:contextualSpacing/>
        <w:rPr>
          <w:rFonts w:cstheme="minorHAnsi"/>
          <w:color w:val="FF0000"/>
          <w:sz w:val="32"/>
          <w:szCs w:val="32"/>
        </w:rPr>
      </w:pPr>
      <w:bookmarkStart w:id="0" w:name="_Toc134798484"/>
      <w:r w:rsidRPr="00F06A7A">
        <w:rPr>
          <w:rFonts w:cstheme="minorHAnsi"/>
          <w:color w:val="FF0000"/>
          <w:sz w:val="32"/>
          <w:szCs w:val="32"/>
        </w:rPr>
        <w:t xml:space="preserve">Submission </w:t>
      </w:r>
      <w:r w:rsidR="374E6579" w:rsidRPr="00F06A7A">
        <w:rPr>
          <w:rFonts w:cstheme="minorHAnsi"/>
          <w:color w:val="FF0000"/>
          <w:sz w:val="32"/>
          <w:szCs w:val="32"/>
        </w:rPr>
        <w:t>by</w:t>
      </w:r>
      <w:bookmarkEnd w:id="0"/>
      <w:r w:rsidR="374E6579" w:rsidRPr="00F06A7A">
        <w:rPr>
          <w:rFonts w:cstheme="minorHAnsi"/>
          <w:color w:val="FF0000"/>
          <w:sz w:val="32"/>
          <w:szCs w:val="32"/>
        </w:rPr>
        <w:t xml:space="preserve"> </w:t>
      </w:r>
    </w:p>
    <w:p w14:paraId="356E0C9C" w14:textId="11B92C32" w:rsidR="00CF1A02" w:rsidRPr="00F06A7A" w:rsidRDefault="00CF1A02" w:rsidP="000044DE">
      <w:pPr>
        <w:pStyle w:val="Heading1"/>
        <w:spacing w:before="0"/>
        <w:contextualSpacing/>
        <w:rPr>
          <w:rFonts w:cstheme="minorHAnsi"/>
          <w:color w:val="FF0000"/>
          <w:sz w:val="32"/>
          <w:szCs w:val="32"/>
        </w:rPr>
      </w:pPr>
      <w:bookmarkStart w:id="1" w:name="_Toc134798485"/>
      <w:r w:rsidRPr="00F06A7A">
        <w:rPr>
          <w:rFonts w:cstheme="minorHAnsi"/>
          <w:color w:val="FF0000"/>
          <w:sz w:val="32"/>
          <w:szCs w:val="32"/>
        </w:rPr>
        <w:t xml:space="preserve">Queensland Advocacy </w:t>
      </w:r>
      <w:r w:rsidR="00DC499F" w:rsidRPr="00F06A7A">
        <w:rPr>
          <w:rFonts w:cstheme="minorHAnsi"/>
          <w:color w:val="FF0000"/>
          <w:sz w:val="32"/>
          <w:szCs w:val="32"/>
        </w:rPr>
        <w:t>for Inclusion</w:t>
      </w:r>
      <w:bookmarkEnd w:id="1"/>
    </w:p>
    <w:p w14:paraId="59E69A68" w14:textId="77777777" w:rsidR="00CF1A02" w:rsidRPr="00F06A7A" w:rsidRDefault="00CF1A02" w:rsidP="000044DE">
      <w:pPr>
        <w:spacing w:line="276" w:lineRule="auto"/>
        <w:contextualSpacing/>
        <w:rPr>
          <w:rFonts w:cstheme="minorHAnsi"/>
          <w:sz w:val="32"/>
          <w:szCs w:val="32"/>
        </w:rPr>
      </w:pPr>
    </w:p>
    <w:p w14:paraId="7EBE6A89" w14:textId="77777777" w:rsidR="00CF1A02" w:rsidRPr="00F06A7A" w:rsidRDefault="00CF1A02" w:rsidP="000044DE">
      <w:pPr>
        <w:spacing w:line="276" w:lineRule="auto"/>
        <w:contextualSpacing/>
        <w:rPr>
          <w:rFonts w:cstheme="minorHAnsi"/>
          <w:sz w:val="32"/>
          <w:szCs w:val="32"/>
        </w:rPr>
      </w:pPr>
    </w:p>
    <w:p w14:paraId="2F80E7DD" w14:textId="77777777" w:rsidR="00EC7891" w:rsidRPr="00F06A7A" w:rsidRDefault="00EC7891" w:rsidP="000044DE">
      <w:pPr>
        <w:spacing w:line="276" w:lineRule="auto"/>
        <w:contextualSpacing/>
        <w:rPr>
          <w:rFonts w:cstheme="minorHAnsi"/>
          <w:sz w:val="32"/>
          <w:szCs w:val="32"/>
        </w:rPr>
      </w:pPr>
    </w:p>
    <w:p w14:paraId="6A09F30B" w14:textId="77777777" w:rsidR="00CF1A02" w:rsidRPr="00F06A7A" w:rsidRDefault="00CF1A02" w:rsidP="000044DE">
      <w:pPr>
        <w:spacing w:line="276" w:lineRule="auto"/>
        <w:contextualSpacing/>
        <w:rPr>
          <w:rFonts w:cstheme="minorHAnsi"/>
          <w:sz w:val="32"/>
          <w:szCs w:val="32"/>
        </w:rPr>
      </w:pPr>
    </w:p>
    <w:p w14:paraId="1ABDCEC8" w14:textId="77777777" w:rsidR="00CF1A02" w:rsidRPr="00F06A7A" w:rsidRDefault="00CF1A02" w:rsidP="000044DE">
      <w:pPr>
        <w:spacing w:line="276" w:lineRule="auto"/>
        <w:contextualSpacing/>
        <w:rPr>
          <w:rFonts w:cstheme="minorHAnsi"/>
          <w:sz w:val="32"/>
          <w:szCs w:val="32"/>
        </w:rPr>
      </w:pPr>
    </w:p>
    <w:p w14:paraId="49A81D4E" w14:textId="40CC1A1D" w:rsidR="132B641C" w:rsidRPr="00F06A7A" w:rsidRDefault="003836F9" w:rsidP="000044DE">
      <w:pPr>
        <w:pStyle w:val="Heading1"/>
        <w:spacing w:before="0"/>
        <w:contextualSpacing/>
        <w:rPr>
          <w:rFonts w:cstheme="minorHAnsi"/>
          <w:sz w:val="32"/>
          <w:szCs w:val="32"/>
        </w:rPr>
      </w:pPr>
      <w:bookmarkStart w:id="2" w:name="_Toc134798486"/>
      <w:r w:rsidRPr="00F06A7A">
        <w:rPr>
          <w:rFonts w:cstheme="minorHAnsi"/>
          <w:sz w:val="32"/>
          <w:szCs w:val="32"/>
        </w:rPr>
        <w:t>T</w:t>
      </w:r>
      <w:r w:rsidR="132B641C" w:rsidRPr="00F06A7A">
        <w:rPr>
          <w:rFonts w:cstheme="minorHAnsi"/>
          <w:sz w:val="32"/>
          <w:szCs w:val="32"/>
        </w:rPr>
        <w:t>o</w:t>
      </w:r>
      <w:r w:rsidRPr="00F06A7A">
        <w:rPr>
          <w:rFonts w:cstheme="minorHAnsi"/>
          <w:sz w:val="32"/>
          <w:szCs w:val="32"/>
        </w:rPr>
        <w:t xml:space="preserve"> the </w:t>
      </w:r>
      <w:r w:rsidR="00BC7543" w:rsidRPr="00F06A7A">
        <w:rPr>
          <w:rFonts w:cstheme="minorHAnsi"/>
          <w:sz w:val="32"/>
          <w:szCs w:val="32"/>
        </w:rPr>
        <w:t>Attorney-General’s Department</w:t>
      </w:r>
      <w:bookmarkEnd w:id="2"/>
    </w:p>
    <w:p w14:paraId="2173814F" w14:textId="77777777" w:rsidR="00CF1A02" w:rsidRPr="00F06A7A" w:rsidRDefault="00CF1A02" w:rsidP="000044DE">
      <w:pPr>
        <w:spacing w:line="276" w:lineRule="auto"/>
        <w:contextualSpacing/>
        <w:rPr>
          <w:rFonts w:cstheme="minorHAnsi"/>
          <w:sz w:val="32"/>
          <w:szCs w:val="32"/>
        </w:rPr>
      </w:pPr>
    </w:p>
    <w:p w14:paraId="67348359" w14:textId="77777777" w:rsidR="00CF1A02" w:rsidRPr="000044DE" w:rsidRDefault="00CF1A02" w:rsidP="000044DE">
      <w:pPr>
        <w:spacing w:line="276" w:lineRule="auto"/>
        <w:contextualSpacing/>
        <w:rPr>
          <w:rFonts w:cstheme="minorHAnsi"/>
          <w:sz w:val="24"/>
        </w:rPr>
      </w:pPr>
    </w:p>
    <w:p w14:paraId="0DCF28FE" w14:textId="77777777" w:rsidR="00B347B6" w:rsidRPr="000044DE" w:rsidRDefault="00B347B6" w:rsidP="000044DE">
      <w:pPr>
        <w:spacing w:line="276" w:lineRule="auto"/>
        <w:contextualSpacing/>
        <w:rPr>
          <w:rFonts w:eastAsia="Calibri" w:cstheme="minorHAnsi"/>
          <w:b/>
          <w:bCs/>
          <w:sz w:val="24"/>
        </w:rPr>
      </w:pPr>
    </w:p>
    <w:p w14:paraId="25FFD352" w14:textId="77777777" w:rsidR="00B347B6" w:rsidRPr="000044DE" w:rsidRDefault="00B347B6" w:rsidP="000044DE">
      <w:pPr>
        <w:spacing w:line="276" w:lineRule="auto"/>
        <w:contextualSpacing/>
        <w:rPr>
          <w:rFonts w:eastAsia="Calibri" w:cstheme="minorHAnsi"/>
          <w:b/>
          <w:bCs/>
          <w:sz w:val="24"/>
        </w:rPr>
      </w:pPr>
    </w:p>
    <w:p w14:paraId="4CB83B37" w14:textId="77777777" w:rsidR="00B347B6" w:rsidRPr="000044DE" w:rsidRDefault="00B347B6" w:rsidP="000044DE">
      <w:pPr>
        <w:spacing w:line="276" w:lineRule="auto"/>
        <w:contextualSpacing/>
        <w:rPr>
          <w:rFonts w:eastAsia="Calibri" w:cstheme="minorHAnsi"/>
          <w:b/>
          <w:bCs/>
          <w:sz w:val="24"/>
        </w:rPr>
      </w:pPr>
    </w:p>
    <w:p w14:paraId="5AED5B82" w14:textId="36239256" w:rsidR="00B347B6" w:rsidRPr="000044DE" w:rsidRDefault="00E5591F" w:rsidP="000044DE">
      <w:pPr>
        <w:spacing w:line="276" w:lineRule="auto"/>
        <w:contextualSpacing/>
        <w:rPr>
          <w:rFonts w:eastAsia="Calibri" w:cstheme="minorHAnsi"/>
          <w:b/>
          <w:bCs/>
          <w:color w:val="767171" w:themeColor="background2" w:themeShade="80"/>
          <w:sz w:val="24"/>
        </w:rPr>
      </w:pPr>
      <w:r w:rsidRPr="000044DE">
        <w:rPr>
          <w:rFonts w:eastAsia="Calibri" w:cstheme="minorHAnsi"/>
          <w:b/>
          <w:bCs/>
          <w:color w:val="767171" w:themeColor="background2" w:themeShade="80"/>
          <w:sz w:val="24"/>
        </w:rPr>
        <w:t xml:space="preserve">12 </w:t>
      </w:r>
      <w:r w:rsidR="00BC7543" w:rsidRPr="000044DE">
        <w:rPr>
          <w:rFonts w:eastAsia="Calibri" w:cstheme="minorHAnsi"/>
          <w:b/>
          <w:bCs/>
          <w:color w:val="767171" w:themeColor="background2" w:themeShade="80"/>
          <w:sz w:val="24"/>
        </w:rPr>
        <w:t>May 2023</w:t>
      </w:r>
    </w:p>
    <w:p w14:paraId="61244F18" w14:textId="77777777" w:rsidR="00CF1A02" w:rsidRPr="000044DE" w:rsidRDefault="00CF1A02" w:rsidP="000044DE">
      <w:pPr>
        <w:spacing w:line="276" w:lineRule="auto"/>
        <w:contextualSpacing/>
        <w:rPr>
          <w:rFonts w:cstheme="minorHAnsi"/>
          <w:sz w:val="24"/>
        </w:rPr>
      </w:pPr>
    </w:p>
    <w:p w14:paraId="48FB33B8" w14:textId="77777777" w:rsidR="00CF1A02" w:rsidRPr="000044DE" w:rsidRDefault="00CF1A02" w:rsidP="000044DE">
      <w:pPr>
        <w:spacing w:line="276" w:lineRule="auto"/>
        <w:contextualSpacing/>
        <w:rPr>
          <w:rFonts w:cstheme="minorHAnsi"/>
          <w:sz w:val="24"/>
        </w:rPr>
      </w:pPr>
    </w:p>
    <w:p w14:paraId="67FBF82D" w14:textId="77777777" w:rsidR="00CF1A02" w:rsidRPr="000044DE" w:rsidRDefault="00CF1A02" w:rsidP="000044DE">
      <w:pPr>
        <w:spacing w:line="276" w:lineRule="auto"/>
        <w:contextualSpacing/>
        <w:rPr>
          <w:rFonts w:cstheme="minorHAnsi"/>
          <w:sz w:val="24"/>
        </w:rPr>
      </w:pPr>
    </w:p>
    <w:p w14:paraId="486CCA7C" w14:textId="77777777" w:rsidR="00CF1A02" w:rsidRPr="000044DE" w:rsidRDefault="00CF1A02" w:rsidP="000044DE">
      <w:pPr>
        <w:spacing w:line="276" w:lineRule="auto"/>
        <w:contextualSpacing/>
        <w:rPr>
          <w:rFonts w:cstheme="minorHAnsi"/>
          <w:sz w:val="24"/>
        </w:rPr>
      </w:pPr>
    </w:p>
    <w:p w14:paraId="10A0E5B8" w14:textId="77777777" w:rsidR="00CF1A02" w:rsidRPr="000044DE" w:rsidRDefault="00CF1A02" w:rsidP="000044DE">
      <w:pPr>
        <w:spacing w:line="276" w:lineRule="auto"/>
        <w:contextualSpacing/>
        <w:rPr>
          <w:rFonts w:cstheme="minorHAnsi"/>
          <w:sz w:val="24"/>
        </w:rPr>
      </w:pPr>
    </w:p>
    <w:p w14:paraId="43983B39" w14:textId="77777777" w:rsidR="007A3268" w:rsidRPr="000044DE" w:rsidRDefault="007A3268" w:rsidP="000044DE">
      <w:pPr>
        <w:spacing w:line="276" w:lineRule="auto"/>
        <w:contextualSpacing/>
        <w:rPr>
          <w:rFonts w:cstheme="minorHAnsi"/>
          <w:sz w:val="24"/>
        </w:rPr>
      </w:pPr>
    </w:p>
    <w:p w14:paraId="5F969FB2" w14:textId="77777777" w:rsidR="000A1ABB" w:rsidRPr="000044DE" w:rsidRDefault="000A1ABB" w:rsidP="000044DE">
      <w:pPr>
        <w:tabs>
          <w:tab w:val="clear" w:pos="288"/>
        </w:tabs>
        <w:spacing w:line="276" w:lineRule="auto"/>
        <w:contextualSpacing/>
        <w:rPr>
          <w:rFonts w:eastAsia="Times New Roman" w:cstheme="minorHAnsi"/>
          <w:b/>
          <w:bCs/>
          <w:color w:val="808080" w:themeColor="background1" w:themeShade="80"/>
          <w:sz w:val="24"/>
          <w:lang w:eastAsia="en-US"/>
        </w:rPr>
      </w:pPr>
      <w:r w:rsidRPr="000044DE">
        <w:rPr>
          <w:rFonts w:cstheme="minorHAnsi"/>
          <w:sz w:val="24"/>
        </w:rPr>
        <w:br w:type="page"/>
      </w:r>
    </w:p>
    <w:p w14:paraId="1D5C2DAE" w14:textId="39B5F844" w:rsidR="000A1ABB" w:rsidRPr="000044DE" w:rsidRDefault="000A1ABB" w:rsidP="000044DE">
      <w:pPr>
        <w:pStyle w:val="Heading1"/>
        <w:spacing w:before="0"/>
        <w:contextualSpacing/>
        <w:rPr>
          <w:rFonts w:cstheme="minorHAnsi"/>
          <w:sz w:val="24"/>
          <w:szCs w:val="24"/>
        </w:rPr>
      </w:pPr>
      <w:bookmarkStart w:id="3" w:name="_Toc134798487"/>
      <w:r w:rsidRPr="000044DE">
        <w:rPr>
          <w:rFonts w:cstheme="minorHAnsi"/>
          <w:sz w:val="24"/>
          <w:szCs w:val="24"/>
        </w:rPr>
        <w:lastRenderedPageBreak/>
        <w:t xml:space="preserve">About Queensland Advocacy </w:t>
      </w:r>
      <w:r w:rsidR="00DC499F" w:rsidRPr="000044DE">
        <w:rPr>
          <w:rFonts w:cstheme="minorHAnsi"/>
          <w:sz w:val="24"/>
          <w:szCs w:val="24"/>
        </w:rPr>
        <w:t>for Inclusion</w:t>
      </w:r>
      <w:bookmarkEnd w:id="3"/>
      <w:r w:rsidR="00377B8B" w:rsidRPr="000044DE">
        <w:rPr>
          <w:rFonts w:cstheme="minorHAnsi"/>
          <w:sz w:val="24"/>
          <w:szCs w:val="24"/>
        </w:rPr>
        <w:t xml:space="preserve"> </w:t>
      </w:r>
    </w:p>
    <w:p w14:paraId="192FF4AF" w14:textId="4A5ED624" w:rsidR="00735296" w:rsidRDefault="00735296" w:rsidP="000044DE">
      <w:pPr>
        <w:spacing w:line="276" w:lineRule="auto"/>
        <w:contextualSpacing/>
        <w:rPr>
          <w:rFonts w:cstheme="minorHAnsi"/>
          <w:sz w:val="24"/>
        </w:rPr>
      </w:pPr>
      <w:r w:rsidRPr="000044DE">
        <w:rPr>
          <w:rFonts w:cstheme="minorHAnsi"/>
          <w:sz w:val="24"/>
        </w:rPr>
        <w:t xml:space="preserve">Queensland Advocacy </w:t>
      </w:r>
      <w:r w:rsidR="00DC499F" w:rsidRPr="000044DE">
        <w:rPr>
          <w:rFonts w:cstheme="minorHAnsi"/>
          <w:sz w:val="24"/>
        </w:rPr>
        <w:t xml:space="preserve">for Inclusion </w:t>
      </w:r>
      <w:r w:rsidRPr="000044DE">
        <w:rPr>
          <w:rFonts w:cstheme="minorHAnsi"/>
          <w:sz w:val="24"/>
        </w:rPr>
        <w:t>(</w:t>
      </w:r>
      <w:r w:rsidRPr="000044DE">
        <w:rPr>
          <w:rFonts w:cstheme="minorHAnsi"/>
          <w:b/>
          <w:sz w:val="24"/>
        </w:rPr>
        <w:t>QAI</w:t>
      </w:r>
      <w:r w:rsidRPr="000044DE">
        <w:rPr>
          <w:rFonts w:cstheme="minorHAnsi"/>
          <w:sz w:val="24"/>
        </w:rPr>
        <w:t>)</w:t>
      </w:r>
      <w:r w:rsidR="00DC499F" w:rsidRPr="000044DE">
        <w:rPr>
          <w:rFonts w:cstheme="minorHAnsi"/>
          <w:sz w:val="24"/>
        </w:rPr>
        <w:t xml:space="preserve"> (formerly Queensland Advocacy Incorporated)</w:t>
      </w:r>
      <w:r w:rsidRPr="000044DE">
        <w:rPr>
          <w:rFonts w:cstheme="minorHAnsi"/>
          <w:sz w:val="24"/>
        </w:rPr>
        <w:t xml:space="preserve"> is an independent, community-based advocacy organisation and community legal service that provides individual and systems advocacy for people with disability. Our </w:t>
      </w:r>
      <w:r w:rsidR="000B6729" w:rsidRPr="000044DE">
        <w:rPr>
          <w:rFonts w:cstheme="minorHAnsi"/>
          <w:sz w:val="24"/>
        </w:rPr>
        <w:t>purpose</w:t>
      </w:r>
      <w:r w:rsidRPr="000044DE">
        <w:rPr>
          <w:rFonts w:cstheme="minorHAnsi"/>
          <w:sz w:val="24"/>
        </w:rPr>
        <w:t xml:space="preserve"> is to advocate for the protection and advancement of the fundamental needs, </w:t>
      </w:r>
      <w:proofErr w:type="gramStart"/>
      <w:r w:rsidRPr="000044DE">
        <w:rPr>
          <w:rFonts w:cstheme="minorHAnsi"/>
          <w:sz w:val="24"/>
        </w:rPr>
        <w:t>rights</w:t>
      </w:r>
      <w:proofErr w:type="gramEnd"/>
      <w:r w:rsidRPr="000044DE">
        <w:rPr>
          <w:rFonts w:cstheme="minorHAnsi"/>
          <w:sz w:val="24"/>
        </w:rPr>
        <w:t xml:space="preserve"> and lives of people with disability in Queensland. QAI’s </w:t>
      </w:r>
      <w:r w:rsidR="00986F50" w:rsidRPr="000044DE">
        <w:rPr>
          <w:rFonts w:cstheme="minorHAnsi"/>
          <w:sz w:val="24"/>
        </w:rPr>
        <w:t>Management Committee</w:t>
      </w:r>
      <w:r w:rsidRPr="000044DE">
        <w:rPr>
          <w:rFonts w:cstheme="minorHAnsi"/>
          <w:sz w:val="24"/>
        </w:rPr>
        <w:t xml:space="preserve"> is comprised of </w:t>
      </w:r>
      <w:proofErr w:type="gramStart"/>
      <w:r w:rsidRPr="000044DE">
        <w:rPr>
          <w:rFonts w:cstheme="minorHAnsi"/>
          <w:sz w:val="24"/>
        </w:rPr>
        <w:t>a majority of</w:t>
      </w:r>
      <w:proofErr w:type="gramEnd"/>
      <w:r w:rsidRPr="000044DE">
        <w:rPr>
          <w:rFonts w:cstheme="minorHAnsi"/>
          <w:sz w:val="24"/>
        </w:rPr>
        <w:t xml:space="preserve"> persons with disability, whose wisdom and lived experience is our foundation and guide.</w:t>
      </w:r>
    </w:p>
    <w:p w14:paraId="719AC719" w14:textId="77777777" w:rsidR="00220950" w:rsidRPr="000044DE" w:rsidRDefault="00220950" w:rsidP="000044DE">
      <w:pPr>
        <w:spacing w:line="276" w:lineRule="auto"/>
        <w:contextualSpacing/>
        <w:rPr>
          <w:rFonts w:cstheme="minorHAnsi"/>
          <w:sz w:val="24"/>
        </w:rPr>
      </w:pPr>
    </w:p>
    <w:p w14:paraId="16338154" w14:textId="5DDFA32C" w:rsidR="009B6F0F" w:rsidRPr="000044DE" w:rsidRDefault="009B6F0F" w:rsidP="000044DE">
      <w:pPr>
        <w:tabs>
          <w:tab w:val="clear" w:pos="288"/>
        </w:tabs>
        <w:spacing w:line="276" w:lineRule="auto"/>
        <w:contextualSpacing/>
        <w:textAlignment w:val="baseline"/>
        <w:rPr>
          <w:rFonts w:eastAsia="Times New Roman" w:cstheme="minorHAnsi"/>
          <w:sz w:val="24"/>
          <w:lang w:eastAsia="en-AU"/>
        </w:rPr>
      </w:pPr>
      <w:r w:rsidRPr="000044DE">
        <w:rPr>
          <w:rFonts w:eastAsia="Times New Roman" w:cstheme="minorHAnsi"/>
          <w:sz w:val="24"/>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0044DE">
        <w:rPr>
          <w:rFonts w:eastAsia="Times New Roman" w:cstheme="minorHAnsi"/>
          <w:color w:val="000000"/>
          <w:sz w:val="24"/>
          <w:lang w:eastAsia="en-AU"/>
        </w:rPr>
        <w:t>For over a decade, QAI has provided highly in-demand individual advocacy services. These services</w:t>
      </w:r>
      <w:r w:rsidR="00C31425">
        <w:rPr>
          <w:rFonts w:eastAsia="Times New Roman" w:cstheme="minorHAnsi"/>
          <w:color w:val="000000"/>
          <w:sz w:val="24"/>
          <w:lang w:eastAsia="en-AU"/>
        </w:rPr>
        <w:t xml:space="preserve"> </w:t>
      </w:r>
      <w:r w:rsidRPr="000044DE">
        <w:rPr>
          <w:rFonts w:eastAsia="Times New Roman" w:cstheme="minorHAnsi"/>
          <w:color w:val="000000"/>
          <w:sz w:val="24"/>
          <w:lang w:eastAsia="en-AU"/>
        </w:rPr>
        <w:t xml:space="preserve">are currently provided through our four advocacy practices: </w:t>
      </w:r>
      <w:r w:rsidR="001B3608" w:rsidRPr="000044DE">
        <w:rPr>
          <w:rFonts w:eastAsia="Times New Roman" w:cstheme="minorHAnsi"/>
          <w:color w:val="000000"/>
          <w:sz w:val="24"/>
          <w:lang w:eastAsia="en-AU"/>
        </w:rPr>
        <w:t xml:space="preserve">the </w:t>
      </w:r>
      <w:r w:rsidR="001B3608" w:rsidRPr="000044DE">
        <w:rPr>
          <w:rFonts w:eastAsia="Times New Roman" w:cstheme="minorHAnsi"/>
          <w:b/>
          <w:bCs/>
          <w:color w:val="000000"/>
          <w:sz w:val="24"/>
          <w:lang w:eastAsia="en-AU"/>
        </w:rPr>
        <w:t>NDIS Advocacy Practice </w:t>
      </w:r>
      <w:r w:rsidR="001B3608" w:rsidRPr="000044DE">
        <w:rPr>
          <w:rFonts w:eastAsia="Times New Roman" w:cstheme="minorHAnsi"/>
          <w:color w:val="000000"/>
          <w:sz w:val="24"/>
          <w:lang w:eastAsia="en-AU"/>
        </w:rPr>
        <w:t xml:space="preserve">(which provides support for people challenging decisions of the National Disability Insurance Agency and decision support to access the NDIS); </w:t>
      </w:r>
      <w:r w:rsidRPr="000044DE">
        <w:rPr>
          <w:rFonts w:eastAsia="Times New Roman" w:cstheme="minorHAnsi"/>
          <w:color w:val="000000"/>
          <w:sz w:val="24"/>
          <w:lang w:eastAsia="en-AU"/>
        </w:rPr>
        <w:t>the </w:t>
      </w:r>
      <w:r w:rsidRPr="000044DE">
        <w:rPr>
          <w:rFonts w:eastAsia="Times New Roman" w:cstheme="minorHAnsi"/>
          <w:b/>
          <w:bCs/>
          <w:color w:val="000000"/>
          <w:sz w:val="24"/>
          <w:lang w:eastAsia="en-AU"/>
        </w:rPr>
        <w:t xml:space="preserve">Human Rights Advocacy Practice </w:t>
      </w:r>
      <w:r w:rsidRPr="000044DE">
        <w:rPr>
          <w:rFonts w:eastAsia="Times New Roman" w:cstheme="minorHAnsi"/>
          <w:color w:val="000000"/>
          <w:sz w:val="24"/>
          <w:lang w:eastAsia="en-AU"/>
        </w:rPr>
        <w:t xml:space="preserve">(which provides legal advocacy in the areas of guardianship and administration, disability discrimination and human rights law and non-legal advocacy support with the Disability Royal Commission and the justice interface); the </w:t>
      </w:r>
      <w:r w:rsidRPr="000044DE">
        <w:rPr>
          <w:rFonts w:eastAsia="Times New Roman" w:cstheme="minorHAnsi"/>
          <w:b/>
          <w:bCs/>
          <w:color w:val="000000"/>
          <w:sz w:val="24"/>
          <w:lang w:eastAsia="en-AU"/>
        </w:rPr>
        <w:t>Mental Health Advocacy Practice</w:t>
      </w:r>
      <w:r w:rsidRPr="000044DE">
        <w:rPr>
          <w:rFonts w:eastAsia="Times New Roman" w:cstheme="minorHAnsi"/>
          <w:color w:val="000000"/>
          <w:sz w:val="24"/>
          <w:lang w:eastAsia="en-AU"/>
        </w:rPr>
        <w:t xml:space="preserve"> (which supports people receiving involuntary treatment for mental illness); and the </w:t>
      </w:r>
      <w:r w:rsidRPr="000044DE">
        <w:rPr>
          <w:rFonts w:eastAsia="Times New Roman" w:cstheme="minorHAnsi"/>
          <w:b/>
          <w:bCs/>
          <w:color w:val="000000"/>
          <w:sz w:val="24"/>
          <w:lang w:eastAsia="en-AU"/>
        </w:rPr>
        <w:t xml:space="preserve">Disability Advocacy Practice </w:t>
      </w:r>
      <w:r w:rsidRPr="000044DE">
        <w:rPr>
          <w:rFonts w:eastAsia="Times New Roman" w:cstheme="minorHAnsi"/>
          <w:color w:val="000000"/>
          <w:sz w:val="24"/>
          <w:lang w:eastAsia="en-AU"/>
        </w:rPr>
        <w:t>(which operates the Pathways information and referral line, and provides non-legal advocacy support with Education and other systems that impact young people with disability).</w:t>
      </w:r>
      <w:r w:rsidR="00DF1AB0" w:rsidRPr="000044DE">
        <w:rPr>
          <w:rFonts w:eastAsia="Times New Roman" w:cstheme="minorHAnsi"/>
          <w:color w:val="000000"/>
          <w:sz w:val="24"/>
          <w:lang w:eastAsia="en-AU"/>
        </w:rPr>
        <w:t xml:space="preserve"> </w:t>
      </w:r>
      <w:r w:rsidRPr="000044DE">
        <w:rPr>
          <w:rFonts w:eastAsia="Times New Roman" w:cstheme="minorHAnsi"/>
          <w:color w:val="000000"/>
          <w:sz w:val="24"/>
          <w:lang w:eastAsia="en-AU"/>
        </w:rPr>
        <w:t>  </w:t>
      </w:r>
    </w:p>
    <w:p w14:paraId="50F53EF8" w14:textId="77777777" w:rsidR="009B6F0F" w:rsidRPr="000044DE" w:rsidRDefault="009B6F0F" w:rsidP="000044DE">
      <w:pPr>
        <w:tabs>
          <w:tab w:val="clear" w:pos="288"/>
        </w:tabs>
        <w:spacing w:line="276" w:lineRule="auto"/>
        <w:contextualSpacing/>
        <w:textAlignment w:val="baseline"/>
        <w:rPr>
          <w:rFonts w:eastAsia="Times New Roman" w:cstheme="minorHAnsi"/>
          <w:sz w:val="24"/>
          <w:lang w:eastAsia="en-AU"/>
        </w:rPr>
      </w:pPr>
      <w:r w:rsidRPr="000044DE">
        <w:rPr>
          <w:rFonts w:eastAsia="Times New Roman" w:cstheme="minorHAnsi"/>
          <w:sz w:val="24"/>
          <w:lang w:eastAsia="en-AU"/>
        </w:rPr>
        <w:t> </w:t>
      </w:r>
    </w:p>
    <w:p w14:paraId="08411328" w14:textId="1224F38F" w:rsidR="009D0259" w:rsidRPr="000044DE" w:rsidRDefault="000131EE" w:rsidP="000044DE">
      <w:pPr>
        <w:tabs>
          <w:tab w:val="clear" w:pos="288"/>
        </w:tabs>
        <w:spacing w:line="276" w:lineRule="auto"/>
        <w:contextualSpacing/>
        <w:textAlignment w:val="baseline"/>
        <w:rPr>
          <w:rFonts w:cstheme="minorHAnsi"/>
          <w:sz w:val="24"/>
        </w:rPr>
      </w:pPr>
      <w:r w:rsidRPr="000044DE">
        <w:rPr>
          <w:rFonts w:cstheme="minorHAnsi"/>
          <w:sz w:val="24"/>
        </w:rPr>
        <w:t>Since 1 January 2022, QAI has also been funded by the Queensland Government to establish and co-ordinate the Queensland Independent Disability Advocacy Network (QIDAN). QIDAN has three aims: member support, sector advocacy and systemic advocacy. Member organisations work collaboratively to raise the profile of disability advocacy while also working towards attitudinal, policy and legislative change for people with disability.</w:t>
      </w:r>
    </w:p>
    <w:p w14:paraId="00A09DA2" w14:textId="77777777" w:rsidR="000131EE" w:rsidRPr="000044DE" w:rsidRDefault="000131EE" w:rsidP="000044DE">
      <w:pPr>
        <w:tabs>
          <w:tab w:val="clear" w:pos="288"/>
        </w:tabs>
        <w:spacing w:line="276" w:lineRule="auto"/>
        <w:contextualSpacing/>
        <w:textAlignment w:val="baseline"/>
        <w:rPr>
          <w:rFonts w:eastAsia="Times New Roman" w:cstheme="minorHAnsi"/>
          <w:sz w:val="24"/>
          <w:lang w:val="en-US" w:eastAsia="en-AU"/>
        </w:rPr>
      </w:pPr>
    </w:p>
    <w:p w14:paraId="262A99E7" w14:textId="502DCDE8" w:rsidR="00561A03" w:rsidRPr="000044DE" w:rsidRDefault="00561A03" w:rsidP="000044DE">
      <w:pPr>
        <w:tabs>
          <w:tab w:val="clear" w:pos="288"/>
        </w:tabs>
        <w:spacing w:line="276" w:lineRule="auto"/>
        <w:contextualSpacing/>
        <w:textAlignment w:val="baseline"/>
        <w:rPr>
          <w:rFonts w:eastAsia="Times New Roman" w:cstheme="minorHAnsi"/>
          <w:sz w:val="24"/>
          <w:lang w:val="en-US" w:eastAsia="en-AU"/>
        </w:rPr>
      </w:pPr>
      <w:r w:rsidRPr="000044DE">
        <w:rPr>
          <w:rFonts w:eastAsia="Times New Roman" w:cstheme="minorHAnsi"/>
          <w:sz w:val="24"/>
          <w:lang w:val="en-US" w:eastAsia="en-AU"/>
        </w:rPr>
        <w:t>The objects of QAI’s constitution are:</w:t>
      </w:r>
    </w:p>
    <w:p w14:paraId="44DC56DA" w14:textId="331F4C57" w:rsidR="00561A03" w:rsidRPr="000044DE" w:rsidRDefault="00561A03" w:rsidP="00FE6721">
      <w:pPr>
        <w:pStyle w:val="ListParagraph"/>
        <w:numPr>
          <w:ilvl w:val="0"/>
          <w:numId w:val="1"/>
        </w:numPr>
        <w:tabs>
          <w:tab w:val="clear" w:pos="288"/>
        </w:tabs>
        <w:spacing w:line="276" w:lineRule="auto"/>
        <w:textAlignment w:val="baseline"/>
        <w:rPr>
          <w:rFonts w:eastAsia="Times New Roman" w:cstheme="minorHAnsi"/>
          <w:color w:val="000000"/>
          <w:sz w:val="24"/>
          <w:lang w:eastAsia="en-AU"/>
        </w:rPr>
      </w:pPr>
      <w:r w:rsidRPr="000044DE">
        <w:rPr>
          <w:rFonts w:eastAsia="Times New Roman" w:cstheme="minorHAnsi"/>
          <w:color w:val="000000"/>
          <w:sz w:val="24"/>
          <w:lang w:eastAsia="en-AU"/>
        </w:rPr>
        <w:t>To advocate for the protection and advancement of the needs</w:t>
      </w:r>
      <w:r w:rsidR="008326C9" w:rsidRPr="000044DE">
        <w:rPr>
          <w:rFonts w:eastAsia="Times New Roman" w:cstheme="minorHAnsi"/>
          <w:color w:val="000000"/>
          <w:sz w:val="24"/>
          <w:lang w:eastAsia="en-AU"/>
        </w:rPr>
        <w:t xml:space="preserve">, </w:t>
      </w:r>
      <w:proofErr w:type="gramStart"/>
      <w:r w:rsidR="008326C9" w:rsidRPr="000044DE">
        <w:rPr>
          <w:rFonts w:eastAsia="Times New Roman" w:cstheme="minorHAnsi"/>
          <w:color w:val="000000"/>
          <w:sz w:val="24"/>
          <w:lang w:eastAsia="en-AU"/>
        </w:rPr>
        <w:t>rights</w:t>
      </w:r>
      <w:proofErr w:type="gramEnd"/>
      <w:r w:rsidR="008326C9" w:rsidRPr="000044DE">
        <w:rPr>
          <w:rFonts w:eastAsia="Times New Roman" w:cstheme="minorHAnsi"/>
          <w:color w:val="000000"/>
          <w:sz w:val="24"/>
          <w:lang w:eastAsia="en-AU"/>
        </w:rPr>
        <w:t xml:space="preserve"> and lives of people with disability in Queensland</w:t>
      </w:r>
    </w:p>
    <w:p w14:paraId="2F6E0C26" w14:textId="52C06BD0" w:rsidR="008326C9" w:rsidRPr="000044DE" w:rsidRDefault="008326C9" w:rsidP="00FE6721">
      <w:pPr>
        <w:pStyle w:val="ListParagraph"/>
        <w:numPr>
          <w:ilvl w:val="0"/>
          <w:numId w:val="1"/>
        </w:numPr>
        <w:tabs>
          <w:tab w:val="clear" w:pos="288"/>
        </w:tabs>
        <w:spacing w:line="276" w:lineRule="auto"/>
        <w:textAlignment w:val="baseline"/>
        <w:rPr>
          <w:rFonts w:eastAsia="Times New Roman" w:cstheme="minorHAnsi"/>
          <w:color w:val="000000"/>
          <w:sz w:val="24"/>
          <w:lang w:eastAsia="en-AU"/>
        </w:rPr>
      </w:pPr>
      <w:r w:rsidRPr="000044DE">
        <w:rPr>
          <w:rFonts w:eastAsia="Times New Roman" w:cstheme="minorHAnsi"/>
          <w:color w:val="000000"/>
          <w:sz w:val="24"/>
          <w:lang w:eastAsia="en-AU"/>
        </w:rPr>
        <w:t>To protect and advance human rights including the Convention on the Rights of Persons with Disabilit</w:t>
      </w:r>
      <w:r w:rsidR="00DF1AB0" w:rsidRPr="000044DE">
        <w:rPr>
          <w:rFonts w:eastAsia="Times New Roman" w:cstheme="minorHAnsi"/>
          <w:color w:val="000000"/>
          <w:sz w:val="24"/>
          <w:lang w:eastAsia="en-AU"/>
        </w:rPr>
        <w:t>ies (CRPD)</w:t>
      </w:r>
    </w:p>
    <w:p w14:paraId="6045E8C3" w14:textId="3AF4EBF8" w:rsidR="008326C9" w:rsidRPr="000044DE" w:rsidRDefault="008326C9" w:rsidP="00FE6721">
      <w:pPr>
        <w:pStyle w:val="ListParagraph"/>
        <w:numPr>
          <w:ilvl w:val="0"/>
          <w:numId w:val="1"/>
        </w:numPr>
        <w:tabs>
          <w:tab w:val="clear" w:pos="288"/>
        </w:tabs>
        <w:spacing w:line="276" w:lineRule="auto"/>
        <w:textAlignment w:val="baseline"/>
        <w:rPr>
          <w:rFonts w:eastAsia="Times New Roman" w:cstheme="minorHAnsi"/>
          <w:color w:val="000000"/>
          <w:sz w:val="24"/>
          <w:lang w:eastAsia="en-AU"/>
        </w:rPr>
      </w:pPr>
      <w:r w:rsidRPr="000044DE">
        <w:rPr>
          <w:rFonts w:eastAsia="Times New Roman" w:cstheme="minorHAnsi"/>
          <w:color w:val="000000"/>
          <w:sz w:val="24"/>
          <w:lang w:eastAsia="en-AU"/>
        </w:rPr>
        <w:t>To be accountable to the most disadvantaged people with disability in Queensland</w:t>
      </w:r>
    </w:p>
    <w:p w14:paraId="0C9B0483" w14:textId="68160C6A" w:rsidR="008326C9" w:rsidRPr="000044DE" w:rsidRDefault="008326C9" w:rsidP="00FE6721">
      <w:pPr>
        <w:pStyle w:val="ListParagraph"/>
        <w:numPr>
          <w:ilvl w:val="0"/>
          <w:numId w:val="1"/>
        </w:numPr>
        <w:tabs>
          <w:tab w:val="clear" w:pos="288"/>
        </w:tabs>
        <w:spacing w:line="276" w:lineRule="auto"/>
        <w:textAlignment w:val="baseline"/>
        <w:rPr>
          <w:rFonts w:eastAsia="Times New Roman" w:cstheme="minorHAnsi"/>
          <w:color w:val="000000"/>
          <w:sz w:val="24"/>
          <w:lang w:eastAsia="en-AU"/>
        </w:rPr>
      </w:pPr>
      <w:r w:rsidRPr="000044DE">
        <w:rPr>
          <w:rFonts w:eastAsia="Times New Roman" w:cstheme="minorHAnsi"/>
          <w:color w:val="000000"/>
          <w:sz w:val="24"/>
          <w:lang w:eastAsia="en-AU"/>
        </w:rPr>
        <w:t>To advance the health, social and public wellbeing of disadvantaged people with disability.</w:t>
      </w:r>
    </w:p>
    <w:p w14:paraId="6C35BB30" w14:textId="05EE0039" w:rsidR="000A1ABB" w:rsidRPr="000044DE" w:rsidRDefault="000A1ABB" w:rsidP="000044DE">
      <w:pPr>
        <w:spacing w:line="276" w:lineRule="auto"/>
        <w:contextualSpacing/>
        <w:rPr>
          <w:rFonts w:cstheme="minorHAnsi"/>
          <w:sz w:val="24"/>
        </w:rPr>
      </w:pPr>
    </w:p>
    <w:p w14:paraId="281BD10A" w14:textId="77777777" w:rsidR="000131EE" w:rsidRPr="000044DE" w:rsidRDefault="000131EE" w:rsidP="000044DE">
      <w:pPr>
        <w:spacing w:line="276" w:lineRule="auto"/>
        <w:contextualSpacing/>
        <w:rPr>
          <w:rFonts w:cstheme="minorHAnsi"/>
          <w:sz w:val="24"/>
        </w:rPr>
      </w:pPr>
    </w:p>
    <w:p w14:paraId="0194EC69" w14:textId="77777777" w:rsidR="000131EE" w:rsidRPr="000044DE" w:rsidRDefault="000131EE" w:rsidP="000044DE">
      <w:pPr>
        <w:spacing w:line="276" w:lineRule="auto"/>
        <w:contextualSpacing/>
        <w:rPr>
          <w:rFonts w:cstheme="minorHAnsi"/>
          <w:sz w:val="24"/>
        </w:rPr>
      </w:pPr>
    </w:p>
    <w:p w14:paraId="0EEE14EB" w14:textId="77777777" w:rsidR="00377B8B" w:rsidRPr="000044DE" w:rsidRDefault="00377B8B" w:rsidP="000044DE">
      <w:pPr>
        <w:pStyle w:val="Heading1"/>
        <w:spacing w:before="0"/>
        <w:contextualSpacing/>
        <w:rPr>
          <w:rFonts w:cstheme="minorHAnsi"/>
          <w:sz w:val="24"/>
          <w:szCs w:val="24"/>
        </w:rPr>
      </w:pPr>
    </w:p>
    <w:p w14:paraId="41EEC08C" w14:textId="77777777" w:rsidR="00377B8B" w:rsidRPr="000044DE" w:rsidRDefault="00377B8B" w:rsidP="000044DE">
      <w:pPr>
        <w:pStyle w:val="Heading1"/>
        <w:spacing w:before="0"/>
        <w:contextualSpacing/>
        <w:rPr>
          <w:rFonts w:cstheme="minorHAnsi"/>
          <w:sz w:val="24"/>
          <w:szCs w:val="24"/>
        </w:rPr>
      </w:pPr>
    </w:p>
    <w:p w14:paraId="1DDE11D0" w14:textId="77777777" w:rsidR="00377B8B" w:rsidRPr="000044DE" w:rsidRDefault="00377B8B" w:rsidP="000044DE">
      <w:pPr>
        <w:spacing w:line="276" w:lineRule="auto"/>
        <w:contextualSpacing/>
        <w:rPr>
          <w:rFonts w:cstheme="minorHAnsi"/>
          <w:sz w:val="24"/>
          <w:lang w:eastAsia="en-US"/>
        </w:rPr>
      </w:pPr>
    </w:p>
    <w:p w14:paraId="02ADF273" w14:textId="48FFF50B" w:rsidR="008C19D8" w:rsidRPr="00DD5C7F" w:rsidRDefault="008C19D8" w:rsidP="00DD5C7F">
      <w:pPr>
        <w:pStyle w:val="Heading1"/>
      </w:pPr>
      <w:bookmarkStart w:id="4" w:name="_Toc134798488"/>
      <w:r w:rsidRPr="00DD5C7F">
        <w:lastRenderedPageBreak/>
        <w:t>Background</w:t>
      </w:r>
      <w:r w:rsidR="00217952" w:rsidRPr="00DD5C7F">
        <w:t xml:space="preserve"> and overview</w:t>
      </w:r>
      <w:bookmarkEnd w:id="4"/>
    </w:p>
    <w:p w14:paraId="5780B865" w14:textId="77777777" w:rsidR="00047EAA" w:rsidRPr="00047EAA" w:rsidRDefault="00047EAA" w:rsidP="00047EAA">
      <w:pPr>
        <w:rPr>
          <w:lang w:eastAsia="en-US"/>
        </w:rPr>
      </w:pPr>
    </w:p>
    <w:p w14:paraId="31FD2E69" w14:textId="6CBCAF30" w:rsidR="00DD5C7F" w:rsidRDefault="00DD5C7F" w:rsidP="000044DE">
      <w:pPr>
        <w:spacing w:line="276" w:lineRule="auto"/>
        <w:contextualSpacing/>
        <w:rPr>
          <w:rFonts w:cstheme="minorHAnsi"/>
          <w:sz w:val="24"/>
        </w:rPr>
      </w:pPr>
      <w:r w:rsidRPr="000044DE">
        <w:rPr>
          <w:rFonts w:cstheme="minorHAnsi"/>
          <w:sz w:val="24"/>
        </w:rPr>
        <w:t>QAI welcomes the opportunity to provide a submission into the design of a new federal administrative review body.</w:t>
      </w:r>
    </w:p>
    <w:p w14:paraId="2C023BCB" w14:textId="77777777" w:rsidR="00DD5C7F" w:rsidRDefault="00DD5C7F" w:rsidP="000044DE">
      <w:pPr>
        <w:spacing w:line="276" w:lineRule="auto"/>
        <w:contextualSpacing/>
        <w:rPr>
          <w:rFonts w:cstheme="minorHAnsi"/>
          <w:sz w:val="24"/>
        </w:rPr>
      </w:pPr>
    </w:p>
    <w:p w14:paraId="5BD7CACF" w14:textId="58EA350E" w:rsidR="0029242D" w:rsidRDefault="00304767" w:rsidP="000044DE">
      <w:pPr>
        <w:spacing w:line="276" w:lineRule="auto"/>
        <w:contextualSpacing/>
        <w:rPr>
          <w:rFonts w:cstheme="minorHAnsi"/>
          <w:sz w:val="24"/>
        </w:rPr>
      </w:pPr>
      <w:r w:rsidRPr="000044DE">
        <w:rPr>
          <w:rFonts w:cstheme="minorHAnsi"/>
          <w:sz w:val="24"/>
        </w:rPr>
        <w:t xml:space="preserve">This submission is informed by QAI’s experience delivering advocacy for people engaging with the National Disability Insurance Scheme (NDIS) through </w:t>
      </w:r>
      <w:r w:rsidR="001C776E" w:rsidRPr="000044DE">
        <w:rPr>
          <w:rFonts w:cstheme="minorHAnsi"/>
          <w:sz w:val="24"/>
        </w:rPr>
        <w:t>our</w:t>
      </w:r>
      <w:r w:rsidRPr="000044DE">
        <w:rPr>
          <w:rFonts w:cstheme="minorHAnsi"/>
          <w:sz w:val="24"/>
        </w:rPr>
        <w:t xml:space="preserve"> Appeals Support Program.</w:t>
      </w:r>
      <w:r w:rsidR="004C7898" w:rsidRPr="000044DE">
        <w:rPr>
          <w:rFonts w:cstheme="minorHAnsi"/>
          <w:sz w:val="24"/>
        </w:rPr>
        <w:t xml:space="preserve"> </w:t>
      </w:r>
      <w:r w:rsidR="00CE5951" w:rsidRPr="000044DE">
        <w:rPr>
          <w:rFonts w:cstheme="minorHAnsi"/>
          <w:sz w:val="24"/>
        </w:rPr>
        <w:t xml:space="preserve">We </w:t>
      </w:r>
      <w:r w:rsidR="004C7898" w:rsidRPr="000044DE">
        <w:rPr>
          <w:rFonts w:cstheme="minorHAnsi"/>
          <w:sz w:val="24"/>
        </w:rPr>
        <w:t>are</w:t>
      </w:r>
      <w:r w:rsidR="00CE5951" w:rsidRPr="000044DE">
        <w:rPr>
          <w:rFonts w:cstheme="minorHAnsi"/>
          <w:sz w:val="24"/>
        </w:rPr>
        <w:t xml:space="preserve"> funded by the Department </w:t>
      </w:r>
      <w:r w:rsidR="0072307F" w:rsidRPr="000044DE">
        <w:rPr>
          <w:rFonts w:cstheme="minorHAnsi"/>
          <w:sz w:val="24"/>
        </w:rPr>
        <w:t>o</w:t>
      </w:r>
      <w:r w:rsidR="00CE5951" w:rsidRPr="000044DE">
        <w:rPr>
          <w:rFonts w:cstheme="minorHAnsi"/>
          <w:sz w:val="24"/>
        </w:rPr>
        <w:t>f Social Service</w:t>
      </w:r>
      <w:r w:rsidR="0072307F" w:rsidRPr="000044DE">
        <w:rPr>
          <w:rFonts w:cstheme="minorHAnsi"/>
          <w:sz w:val="24"/>
        </w:rPr>
        <w:t>s</w:t>
      </w:r>
      <w:r w:rsidR="00CE5951" w:rsidRPr="000044DE">
        <w:rPr>
          <w:rFonts w:cstheme="minorHAnsi"/>
          <w:sz w:val="24"/>
        </w:rPr>
        <w:t xml:space="preserve"> </w:t>
      </w:r>
      <w:r w:rsidR="005C5621" w:rsidRPr="000044DE">
        <w:rPr>
          <w:rFonts w:cstheme="minorHAnsi"/>
          <w:sz w:val="24"/>
        </w:rPr>
        <w:t>and</w:t>
      </w:r>
      <w:r w:rsidR="00CE5951" w:rsidRPr="000044DE">
        <w:rPr>
          <w:rFonts w:cstheme="minorHAnsi"/>
          <w:sz w:val="24"/>
        </w:rPr>
        <w:t xml:space="preserve"> are </w:t>
      </w:r>
      <w:r w:rsidR="00A14A9B" w:rsidRPr="000044DE">
        <w:rPr>
          <w:rFonts w:cstheme="minorHAnsi"/>
          <w:sz w:val="24"/>
        </w:rPr>
        <w:t xml:space="preserve">currently </w:t>
      </w:r>
      <w:r w:rsidR="00CE5951" w:rsidRPr="000044DE">
        <w:rPr>
          <w:rFonts w:cstheme="minorHAnsi"/>
          <w:sz w:val="24"/>
        </w:rPr>
        <w:t xml:space="preserve">experiencing a huge demand on </w:t>
      </w:r>
      <w:r w:rsidR="001C776E" w:rsidRPr="000044DE">
        <w:rPr>
          <w:rFonts w:cstheme="minorHAnsi"/>
          <w:sz w:val="24"/>
        </w:rPr>
        <w:t xml:space="preserve">both of </w:t>
      </w:r>
      <w:r w:rsidR="00CE5951" w:rsidRPr="000044DE">
        <w:rPr>
          <w:rFonts w:cstheme="minorHAnsi"/>
          <w:sz w:val="24"/>
        </w:rPr>
        <w:t>our service</w:t>
      </w:r>
      <w:r w:rsidR="00AD32BC" w:rsidRPr="000044DE">
        <w:rPr>
          <w:rFonts w:cstheme="minorHAnsi"/>
          <w:sz w:val="24"/>
        </w:rPr>
        <w:t>s</w:t>
      </w:r>
      <w:r w:rsidR="00CE5951" w:rsidRPr="000044DE">
        <w:rPr>
          <w:rFonts w:cstheme="minorHAnsi"/>
          <w:sz w:val="24"/>
        </w:rPr>
        <w:t>.</w:t>
      </w:r>
      <w:r w:rsidR="002B31FC" w:rsidRPr="000044DE">
        <w:rPr>
          <w:rFonts w:cstheme="minorHAnsi"/>
          <w:sz w:val="24"/>
        </w:rPr>
        <w:t xml:space="preserve"> </w:t>
      </w:r>
    </w:p>
    <w:p w14:paraId="69CC2806" w14:textId="77777777" w:rsidR="00771A78" w:rsidRPr="000044DE" w:rsidRDefault="00771A78" w:rsidP="000044DE">
      <w:pPr>
        <w:spacing w:line="276" w:lineRule="auto"/>
        <w:contextualSpacing/>
        <w:rPr>
          <w:rFonts w:cstheme="minorHAnsi"/>
          <w:sz w:val="24"/>
        </w:rPr>
      </w:pPr>
    </w:p>
    <w:p w14:paraId="36B7E246" w14:textId="13023EE9" w:rsidR="00D4564B" w:rsidRPr="000044DE" w:rsidRDefault="002B31FC" w:rsidP="000044DE">
      <w:pPr>
        <w:spacing w:line="276" w:lineRule="auto"/>
        <w:contextualSpacing/>
        <w:rPr>
          <w:rFonts w:cstheme="minorHAnsi"/>
          <w:sz w:val="24"/>
        </w:rPr>
      </w:pPr>
      <w:r w:rsidRPr="000044DE">
        <w:rPr>
          <w:rFonts w:cstheme="minorHAnsi"/>
          <w:sz w:val="24"/>
        </w:rPr>
        <w:t>Our NDIS Appeals team</w:t>
      </w:r>
      <w:r w:rsidR="006F5819" w:rsidRPr="000044DE">
        <w:rPr>
          <w:rFonts w:cstheme="minorHAnsi"/>
          <w:sz w:val="24"/>
        </w:rPr>
        <w:t>:</w:t>
      </w:r>
    </w:p>
    <w:p w14:paraId="57785077" w14:textId="3D76E9BE" w:rsidR="006F5819" w:rsidRPr="000044DE" w:rsidRDefault="006F5819" w:rsidP="00FE6721">
      <w:pPr>
        <w:pStyle w:val="ListParagraph"/>
        <w:numPr>
          <w:ilvl w:val="0"/>
          <w:numId w:val="2"/>
        </w:numPr>
        <w:spacing w:line="276" w:lineRule="auto"/>
        <w:rPr>
          <w:rFonts w:cstheme="minorHAnsi"/>
          <w:sz w:val="24"/>
        </w:rPr>
      </w:pPr>
      <w:r w:rsidRPr="000044DE">
        <w:rPr>
          <w:rFonts w:cstheme="minorHAnsi"/>
          <w:sz w:val="24"/>
        </w:rPr>
        <w:t>Represent</w:t>
      </w:r>
      <w:r w:rsidR="00771A78">
        <w:rPr>
          <w:rFonts w:cstheme="minorHAnsi"/>
          <w:sz w:val="24"/>
        </w:rPr>
        <w:t xml:space="preserve">s people with a disability </w:t>
      </w:r>
      <w:r w:rsidRPr="000044DE">
        <w:rPr>
          <w:rFonts w:cstheme="minorHAnsi"/>
          <w:sz w:val="24"/>
        </w:rPr>
        <w:t xml:space="preserve">at the </w:t>
      </w:r>
      <w:r w:rsidR="00771A78">
        <w:rPr>
          <w:rFonts w:cstheme="minorHAnsi"/>
          <w:sz w:val="24"/>
        </w:rPr>
        <w:t>A</w:t>
      </w:r>
      <w:r w:rsidRPr="000044DE">
        <w:rPr>
          <w:rFonts w:cstheme="minorHAnsi"/>
          <w:sz w:val="24"/>
        </w:rPr>
        <w:t xml:space="preserve">dministrative Appeals Tribunal (AAT) </w:t>
      </w:r>
      <w:r w:rsidR="00771A78">
        <w:rPr>
          <w:rFonts w:cstheme="minorHAnsi"/>
          <w:sz w:val="24"/>
        </w:rPr>
        <w:t>appealing a decision of the NDIS</w:t>
      </w:r>
      <w:r w:rsidR="00754585" w:rsidRPr="000044DE">
        <w:rPr>
          <w:rFonts w:cstheme="minorHAnsi"/>
          <w:sz w:val="24"/>
        </w:rPr>
        <w:t>. Our advocates and solicitors regularly appear for clients at case conferences and conciliations</w:t>
      </w:r>
      <w:r w:rsidR="00C837BD">
        <w:rPr>
          <w:rFonts w:cstheme="minorHAnsi"/>
          <w:sz w:val="24"/>
        </w:rPr>
        <w:t xml:space="preserve"> at the AAT</w:t>
      </w:r>
      <w:r w:rsidR="00771A78">
        <w:rPr>
          <w:rFonts w:cstheme="minorHAnsi"/>
          <w:sz w:val="24"/>
        </w:rPr>
        <w:t>,</w:t>
      </w:r>
    </w:p>
    <w:p w14:paraId="7BB72D22" w14:textId="3DE23DB7" w:rsidR="006F5819" w:rsidRPr="000044DE" w:rsidRDefault="00771A78" w:rsidP="00FE6721">
      <w:pPr>
        <w:pStyle w:val="ListParagraph"/>
        <w:numPr>
          <w:ilvl w:val="0"/>
          <w:numId w:val="2"/>
        </w:numPr>
        <w:spacing w:line="276" w:lineRule="auto"/>
        <w:rPr>
          <w:rFonts w:cstheme="minorHAnsi"/>
          <w:sz w:val="24"/>
        </w:rPr>
      </w:pPr>
      <w:r>
        <w:rPr>
          <w:rFonts w:cstheme="minorHAnsi"/>
          <w:sz w:val="24"/>
        </w:rPr>
        <w:t xml:space="preserve">Provide individual </w:t>
      </w:r>
      <w:r w:rsidR="008529FE" w:rsidRPr="000044DE">
        <w:rPr>
          <w:rFonts w:cstheme="minorHAnsi"/>
          <w:sz w:val="24"/>
        </w:rPr>
        <w:t xml:space="preserve">advice </w:t>
      </w:r>
      <w:r>
        <w:rPr>
          <w:rFonts w:cstheme="minorHAnsi"/>
          <w:sz w:val="24"/>
        </w:rPr>
        <w:t xml:space="preserve">sessions to people with a </w:t>
      </w:r>
      <w:r w:rsidR="006B6251">
        <w:rPr>
          <w:rFonts w:cstheme="minorHAnsi"/>
          <w:sz w:val="24"/>
        </w:rPr>
        <w:t>disability</w:t>
      </w:r>
      <w:r>
        <w:rPr>
          <w:rFonts w:cstheme="minorHAnsi"/>
          <w:sz w:val="24"/>
        </w:rPr>
        <w:t xml:space="preserve"> at all stages of their NDIS AAT appeal. We work to assi</w:t>
      </w:r>
      <w:r w:rsidR="008529FE" w:rsidRPr="000044DE">
        <w:rPr>
          <w:rFonts w:cstheme="minorHAnsi"/>
          <w:sz w:val="24"/>
        </w:rPr>
        <w:t>st clients to self-advocate at the AAT</w:t>
      </w:r>
      <w:r w:rsidR="003C56B5" w:rsidRPr="000044DE">
        <w:rPr>
          <w:rFonts w:cstheme="minorHAnsi"/>
          <w:sz w:val="24"/>
        </w:rPr>
        <w:t>, for example assisting clients to understand legal documentation and to articulate their needs to the Agency</w:t>
      </w:r>
      <w:r w:rsidR="00754585" w:rsidRPr="000044DE">
        <w:rPr>
          <w:rFonts w:cstheme="minorHAnsi"/>
          <w:sz w:val="24"/>
        </w:rPr>
        <w:t>, and</w:t>
      </w:r>
    </w:p>
    <w:p w14:paraId="3B2867F3" w14:textId="0C74AD45" w:rsidR="00D13805" w:rsidRPr="000044DE" w:rsidRDefault="0029427C" w:rsidP="00FE6721">
      <w:pPr>
        <w:pStyle w:val="ListParagraph"/>
        <w:numPr>
          <w:ilvl w:val="0"/>
          <w:numId w:val="2"/>
        </w:numPr>
        <w:spacing w:line="276" w:lineRule="auto"/>
        <w:rPr>
          <w:rFonts w:cstheme="minorHAnsi"/>
          <w:sz w:val="24"/>
        </w:rPr>
      </w:pPr>
      <w:r>
        <w:rPr>
          <w:rFonts w:cstheme="minorHAnsi"/>
          <w:sz w:val="24"/>
        </w:rPr>
        <w:t>Develop c</w:t>
      </w:r>
      <w:r w:rsidR="00D13805" w:rsidRPr="000044DE">
        <w:rPr>
          <w:rFonts w:cstheme="minorHAnsi"/>
          <w:sz w:val="24"/>
        </w:rPr>
        <w:t>ommunity education, for example by speaking at events and creating fact sheets.</w:t>
      </w:r>
    </w:p>
    <w:p w14:paraId="36D60017" w14:textId="77777777" w:rsidR="00C837BD" w:rsidRDefault="00C837BD" w:rsidP="000044DE">
      <w:pPr>
        <w:spacing w:line="276" w:lineRule="auto"/>
        <w:contextualSpacing/>
        <w:rPr>
          <w:rFonts w:cstheme="minorHAnsi"/>
          <w:sz w:val="24"/>
        </w:rPr>
      </w:pPr>
    </w:p>
    <w:p w14:paraId="4C1B444B" w14:textId="1614CBAA" w:rsidR="005246C4" w:rsidRDefault="005246C4" w:rsidP="000044DE">
      <w:pPr>
        <w:spacing w:line="276" w:lineRule="auto"/>
        <w:contextualSpacing/>
        <w:rPr>
          <w:rFonts w:cstheme="minorHAnsi"/>
          <w:sz w:val="24"/>
        </w:rPr>
      </w:pPr>
      <w:r w:rsidRPr="000044DE">
        <w:rPr>
          <w:rFonts w:cstheme="minorHAnsi"/>
          <w:sz w:val="24"/>
        </w:rPr>
        <w:t>In providing our submission</w:t>
      </w:r>
      <w:r w:rsidR="00B9179B" w:rsidRPr="000044DE">
        <w:rPr>
          <w:rFonts w:cstheme="minorHAnsi"/>
          <w:sz w:val="24"/>
        </w:rPr>
        <w:t xml:space="preserve">, our </w:t>
      </w:r>
      <w:r w:rsidR="00194D1C" w:rsidRPr="000044DE">
        <w:rPr>
          <w:rFonts w:cstheme="minorHAnsi"/>
          <w:sz w:val="24"/>
        </w:rPr>
        <w:t xml:space="preserve">recommendations are based on our experience solely within the NDIS </w:t>
      </w:r>
      <w:r w:rsidR="006D708B" w:rsidRPr="000044DE">
        <w:rPr>
          <w:rFonts w:cstheme="minorHAnsi"/>
          <w:sz w:val="24"/>
        </w:rPr>
        <w:t>jurisdiction of the AA</w:t>
      </w:r>
      <w:r w:rsidR="00D159F0" w:rsidRPr="000044DE">
        <w:rPr>
          <w:rFonts w:cstheme="minorHAnsi"/>
          <w:sz w:val="24"/>
        </w:rPr>
        <w:t>T and our experience working with people with a disability in that jurisdiction.</w:t>
      </w:r>
    </w:p>
    <w:p w14:paraId="401C585F" w14:textId="1F91BB3B" w:rsidR="00DD5C7F" w:rsidRPr="000044DE" w:rsidRDefault="00DD5C7F" w:rsidP="00DD5C7F">
      <w:pPr>
        <w:pStyle w:val="Heading1"/>
      </w:pPr>
      <w:r>
        <w:t>Challenges in the NDIS jurisdiction</w:t>
      </w:r>
    </w:p>
    <w:p w14:paraId="0302E125" w14:textId="77777777" w:rsidR="00647C9D" w:rsidRPr="000044DE" w:rsidRDefault="00647C9D" w:rsidP="000044DE">
      <w:pPr>
        <w:spacing w:line="276" w:lineRule="auto"/>
        <w:contextualSpacing/>
        <w:rPr>
          <w:rFonts w:cstheme="minorHAnsi"/>
          <w:sz w:val="24"/>
        </w:rPr>
      </w:pPr>
    </w:p>
    <w:p w14:paraId="6E16646B" w14:textId="0155A6C7" w:rsidR="00FC1706" w:rsidRPr="000044DE" w:rsidRDefault="006208B7" w:rsidP="000044DE">
      <w:pPr>
        <w:spacing w:line="276" w:lineRule="auto"/>
        <w:contextualSpacing/>
        <w:rPr>
          <w:rFonts w:cstheme="minorHAnsi"/>
          <w:sz w:val="24"/>
        </w:rPr>
      </w:pPr>
      <w:r w:rsidRPr="000044DE">
        <w:rPr>
          <w:rFonts w:cstheme="minorHAnsi"/>
          <w:sz w:val="24"/>
        </w:rPr>
        <w:t xml:space="preserve">It is well known that </w:t>
      </w:r>
      <w:r w:rsidR="009A4141" w:rsidRPr="000044DE">
        <w:rPr>
          <w:rFonts w:cstheme="minorHAnsi"/>
          <w:sz w:val="24"/>
        </w:rPr>
        <w:t xml:space="preserve">there have been </w:t>
      </w:r>
      <w:r w:rsidR="00AE7DD8" w:rsidRPr="000044DE">
        <w:rPr>
          <w:rFonts w:cstheme="minorHAnsi"/>
          <w:sz w:val="24"/>
        </w:rPr>
        <w:t>challenges</w:t>
      </w:r>
      <w:r w:rsidR="009A4141" w:rsidRPr="000044DE">
        <w:rPr>
          <w:rFonts w:cstheme="minorHAnsi"/>
          <w:sz w:val="24"/>
        </w:rPr>
        <w:t xml:space="preserve"> for </w:t>
      </w:r>
      <w:r w:rsidR="00AB30F1" w:rsidRPr="000044DE">
        <w:rPr>
          <w:rFonts w:cstheme="minorHAnsi"/>
          <w:sz w:val="24"/>
        </w:rPr>
        <w:t xml:space="preserve">people </w:t>
      </w:r>
      <w:r w:rsidR="007F7E29" w:rsidRPr="000044DE">
        <w:rPr>
          <w:rFonts w:cstheme="minorHAnsi"/>
          <w:sz w:val="24"/>
        </w:rPr>
        <w:t xml:space="preserve">navigating the NDIS jurisdiction in the </w:t>
      </w:r>
      <w:r w:rsidR="00DD5C7F">
        <w:rPr>
          <w:rFonts w:cstheme="minorHAnsi"/>
          <w:sz w:val="24"/>
        </w:rPr>
        <w:t>AAT</w:t>
      </w:r>
      <w:r w:rsidR="00471F78" w:rsidRPr="000044DE">
        <w:rPr>
          <w:rFonts w:cstheme="minorHAnsi"/>
          <w:sz w:val="24"/>
        </w:rPr>
        <w:t xml:space="preserve">. </w:t>
      </w:r>
      <w:r w:rsidR="005E657C" w:rsidRPr="000044DE">
        <w:rPr>
          <w:rFonts w:cstheme="minorHAnsi"/>
          <w:sz w:val="24"/>
        </w:rPr>
        <w:t>The</w:t>
      </w:r>
      <w:r w:rsidR="00D35078" w:rsidRPr="000044DE">
        <w:rPr>
          <w:rFonts w:cstheme="minorHAnsi"/>
          <w:sz w:val="24"/>
        </w:rPr>
        <w:t xml:space="preserve">re is significant scope in this jurisdiction </w:t>
      </w:r>
      <w:r w:rsidR="00054D47" w:rsidRPr="000044DE">
        <w:rPr>
          <w:rFonts w:cstheme="minorHAnsi"/>
          <w:sz w:val="24"/>
        </w:rPr>
        <w:t xml:space="preserve">to </w:t>
      </w:r>
      <w:r w:rsidR="00DD5C7F">
        <w:rPr>
          <w:rFonts w:cstheme="minorHAnsi"/>
          <w:sz w:val="24"/>
        </w:rPr>
        <w:t xml:space="preserve">improve </w:t>
      </w:r>
      <w:r w:rsidR="00054D47" w:rsidRPr="000044DE">
        <w:rPr>
          <w:rFonts w:cstheme="minorHAnsi"/>
          <w:sz w:val="24"/>
        </w:rPr>
        <w:t xml:space="preserve">the experience of </w:t>
      </w:r>
      <w:r w:rsidR="00633D23">
        <w:rPr>
          <w:rFonts w:cstheme="minorHAnsi"/>
          <w:sz w:val="24"/>
        </w:rPr>
        <w:t>people with a disability</w:t>
      </w:r>
      <w:r w:rsidR="003209E5" w:rsidRPr="000044DE">
        <w:rPr>
          <w:rFonts w:cstheme="minorHAnsi"/>
          <w:sz w:val="24"/>
        </w:rPr>
        <w:t>.</w:t>
      </w:r>
      <w:r w:rsidR="005A3C85" w:rsidRPr="000044DE">
        <w:rPr>
          <w:rFonts w:cstheme="minorHAnsi"/>
          <w:sz w:val="24"/>
        </w:rPr>
        <w:t xml:space="preserve"> Our concerns to date have primarily been associated with the conduct of the Agency responsible of the administration of the NDIS, the National Disability Insurance Agency (NDIA)</w:t>
      </w:r>
      <w:r w:rsidR="00FC1706" w:rsidRPr="000044DE">
        <w:rPr>
          <w:rFonts w:cstheme="minorHAnsi"/>
          <w:sz w:val="24"/>
        </w:rPr>
        <w:t>. These concerns have been highlighted in</w:t>
      </w:r>
      <w:r w:rsidR="004F61A2" w:rsidRPr="000044DE">
        <w:rPr>
          <w:rFonts w:cstheme="minorHAnsi"/>
          <w:sz w:val="24"/>
        </w:rPr>
        <w:t xml:space="preserve"> the </w:t>
      </w:r>
      <w:r w:rsidR="00BF0978" w:rsidRPr="000044DE">
        <w:rPr>
          <w:rFonts w:cstheme="minorHAnsi"/>
          <w:sz w:val="24"/>
        </w:rPr>
        <w:t>paper submission “</w:t>
      </w:r>
      <w:hyperlink r:id="rId11" w:history="1">
        <w:r w:rsidR="005F2215" w:rsidRPr="000044DE">
          <w:rPr>
            <w:rStyle w:val="Hyperlink"/>
            <w:rFonts w:cstheme="minorHAnsi"/>
            <w:sz w:val="24"/>
          </w:rPr>
          <w:t>Unreaso</w:t>
        </w:r>
        <w:r w:rsidR="00E66F67" w:rsidRPr="000044DE">
          <w:rPr>
            <w:rStyle w:val="Hyperlink"/>
            <w:rFonts w:cstheme="minorHAnsi"/>
            <w:sz w:val="24"/>
          </w:rPr>
          <w:t>nable and unnecessary harms: Joint submission regarding the NDIS internal review and external appeals processes</w:t>
        </w:r>
      </w:hyperlink>
      <w:r w:rsidR="0049678D" w:rsidRPr="000044DE">
        <w:rPr>
          <w:rFonts w:cstheme="minorHAnsi"/>
          <w:sz w:val="24"/>
        </w:rPr>
        <w:t>”</w:t>
      </w:r>
      <w:r w:rsidR="001E5890" w:rsidRPr="000044DE">
        <w:rPr>
          <w:rFonts w:cstheme="minorHAnsi"/>
          <w:sz w:val="24"/>
        </w:rPr>
        <w:t xml:space="preserve"> </w:t>
      </w:r>
      <w:r w:rsidR="00FC1706" w:rsidRPr="000044DE">
        <w:rPr>
          <w:rFonts w:cstheme="minorHAnsi"/>
          <w:sz w:val="24"/>
        </w:rPr>
        <w:t xml:space="preserve">and </w:t>
      </w:r>
      <w:r w:rsidR="00500868">
        <w:rPr>
          <w:rFonts w:cstheme="minorHAnsi"/>
          <w:sz w:val="24"/>
        </w:rPr>
        <w:t xml:space="preserve">in </w:t>
      </w:r>
      <w:r w:rsidR="00FC1706" w:rsidRPr="000044DE">
        <w:rPr>
          <w:rFonts w:cstheme="minorHAnsi"/>
          <w:sz w:val="24"/>
        </w:rPr>
        <w:t xml:space="preserve">the Federal Court decision of </w:t>
      </w:r>
      <w:r w:rsidR="00A94DCD" w:rsidRPr="000044DE">
        <w:rPr>
          <w:rFonts w:cstheme="minorHAnsi"/>
          <w:sz w:val="24"/>
        </w:rPr>
        <w:t xml:space="preserve"> </w:t>
      </w:r>
      <w:r w:rsidR="00A94DCD" w:rsidRPr="000044DE">
        <w:rPr>
          <w:rFonts w:cstheme="minorHAnsi"/>
          <w:i/>
          <w:iCs/>
          <w:sz w:val="24"/>
        </w:rPr>
        <w:t>National Disability Insurance Agency v Davis</w:t>
      </w:r>
      <w:r w:rsidR="00A94DCD" w:rsidRPr="000044DE">
        <w:rPr>
          <w:rFonts w:cstheme="minorHAnsi"/>
          <w:sz w:val="24"/>
        </w:rPr>
        <w:t xml:space="preserve"> [2022] FCA 1002</w:t>
      </w:r>
      <w:r w:rsidR="00FC1706" w:rsidRPr="000044DE">
        <w:rPr>
          <w:rFonts w:cstheme="minorHAnsi"/>
          <w:sz w:val="24"/>
        </w:rPr>
        <w:t>.</w:t>
      </w:r>
      <w:r w:rsidR="007E428A" w:rsidRPr="000044DE">
        <w:rPr>
          <w:rFonts w:cstheme="minorHAnsi"/>
          <w:sz w:val="24"/>
        </w:rPr>
        <w:t xml:space="preserve"> </w:t>
      </w:r>
    </w:p>
    <w:p w14:paraId="31FF3629" w14:textId="77777777" w:rsidR="00533D94" w:rsidRPr="000044DE" w:rsidRDefault="00533D94" w:rsidP="000044DE">
      <w:pPr>
        <w:spacing w:line="276" w:lineRule="auto"/>
        <w:contextualSpacing/>
        <w:rPr>
          <w:rFonts w:cstheme="minorHAnsi"/>
          <w:sz w:val="24"/>
        </w:rPr>
      </w:pPr>
    </w:p>
    <w:p w14:paraId="798BC9A9" w14:textId="0242CF6C" w:rsidR="00E46973" w:rsidRPr="000044DE" w:rsidRDefault="009A41CB" w:rsidP="000044DE">
      <w:pPr>
        <w:spacing w:line="276" w:lineRule="auto"/>
        <w:contextualSpacing/>
        <w:rPr>
          <w:rFonts w:cstheme="minorHAnsi"/>
          <w:sz w:val="24"/>
        </w:rPr>
      </w:pPr>
      <w:r w:rsidRPr="000044DE">
        <w:rPr>
          <w:rFonts w:cstheme="minorHAnsi"/>
          <w:sz w:val="24"/>
        </w:rPr>
        <w:t xml:space="preserve">With respect to the </w:t>
      </w:r>
      <w:r w:rsidR="00230E18" w:rsidRPr="000044DE">
        <w:rPr>
          <w:rFonts w:cstheme="minorHAnsi"/>
          <w:sz w:val="24"/>
        </w:rPr>
        <w:t>Model Litigant Obligations</w:t>
      </w:r>
      <w:r w:rsidR="00BA240B" w:rsidRPr="000044DE">
        <w:rPr>
          <w:rFonts w:cstheme="minorHAnsi"/>
          <w:sz w:val="24"/>
        </w:rPr>
        <w:t xml:space="preserve">, </w:t>
      </w:r>
      <w:r w:rsidR="00533D94" w:rsidRPr="000044DE">
        <w:rPr>
          <w:rFonts w:cstheme="minorHAnsi"/>
          <w:sz w:val="24"/>
        </w:rPr>
        <w:t>Mortimer J</w:t>
      </w:r>
      <w:r w:rsidR="00BA240B" w:rsidRPr="000044DE">
        <w:rPr>
          <w:rFonts w:cstheme="minorHAnsi"/>
          <w:sz w:val="24"/>
        </w:rPr>
        <w:t xml:space="preserve"> </w:t>
      </w:r>
      <w:r w:rsidR="00E46973" w:rsidRPr="000044DE">
        <w:rPr>
          <w:rFonts w:cstheme="minorHAnsi"/>
          <w:sz w:val="24"/>
        </w:rPr>
        <w:t>said:</w:t>
      </w:r>
      <w:r w:rsidR="005B5804" w:rsidRPr="000044DE">
        <w:rPr>
          <w:rStyle w:val="FootnoteReference"/>
          <w:rFonts w:cstheme="minorHAnsi"/>
          <w:sz w:val="24"/>
        </w:rPr>
        <w:footnoteReference w:id="2"/>
      </w:r>
    </w:p>
    <w:p w14:paraId="1C745162" w14:textId="77777777" w:rsidR="005B5804" w:rsidRPr="000044DE" w:rsidRDefault="005B5804" w:rsidP="000044DE">
      <w:pPr>
        <w:spacing w:line="276" w:lineRule="auto"/>
        <w:contextualSpacing/>
        <w:rPr>
          <w:rFonts w:cstheme="minorHAnsi"/>
          <w:sz w:val="24"/>
        </w:rPr>
      </w:pPr>
    </w:p>
    <w:p w14:paraId="618C5F2B" w14:textId="7BD1BA54" w:rsidR="00533D94" w:rsidRPr="000044DE" w:rsidRDefault="005B5804" w:rsidP="000044DE">
      <w:pPr>
        <w:spacing w:line="276" w:lineRule="auto"/>
        <w:ind w:left="567"/>
        <w:contextualSpacing/>
        <w:rPr>
          <w:rFonts w:cstheme="minorHAnsi"/>
          <w:sz w:val="24"/>
        </w:rPr>
      </w:pPr>
      <w:r w:rsidRPr="000044DE">
        <w:rPr>
          <w:rFonts w:cstheme="minorHAnsi"/>
          <w:sz w:val="24"/>
        </w:rPr>
        <w:t xml:space="preserve">While the Agency might seek to defend its internal decision-making, the Agency does not appear at the Tribunal as a true adversary in the sense of having private interests to defend and advance. It has a public, statutory function, expending public monies to administer the scheme of the NDIS Act. It has no agenda to exclude people from the NDIS. Nor to admit them. </w:t>
      </w:r>
      <w:r w:rsidRPr="000044DE">
        <w:rPr>
          <w:rFonts w:cstheme="minorHAnsi"/>
          <w:sz w:val="24"/>
        </w:rPr>
        <w:lastRenderedPageBreak/>
        <w:t>Its role is to ensure that the legislative scheme created by Parliament is administered objectively and carefully, in accordance with Parliament’s intention, as objectively ascertained. In that sense, it has no ‘stake’ in the outcome, other than assisting the Tribunal to reach the correct or preferable decision.</w:t>
      </w:r>
      <w:r w:rsidR="00FE7FEE" w:rsidRPr="000044DE">
        <w:rPr>
          <w:rFonts w:cstheme="minorHAnsi"/>
          <w:sz w:val="24"/>
        </w:rPr>
        <w:t xml:space="preserve"> </w:t>
      </w:r>
    </w:p>
    <w:p w14:paraId="53C85CC6" w14:textId="77777777" w:rsidR="00FC1706" w:rsidRPr="000044DE" w:rsidRDefault="00FC1706" w:rsidP="000044DE">
      <w:pPr>
        <w:spacing w:line="276" w:lineRule="auto"/>
        <w:contextualSpacing/>
        <w:rPr>
          <w:rFonts w:cstheme="minorHAnsi"/>
          <w:sz w:val="24"/>
        </w:rPr>
      </w:pPr>
    </w:p>
    <w:p w14:paraId="0E93C790" w14:textId="66BC0803" w:rsidR="005F7F7B" w:rsidRDefault="00FC1706" w:rsidP="000044DE">
      <w:pPr>
        <w:spacing w:line="276" w:lineRule="auto"/>
        <w:contextualSpacing/>
        <w:rPr>
          <w:rFonts w:cstheme="minorHAnsi"/>
          <w:sz w:val="24"/>
        </w:rPr>
      </w:pPr>
      <w:r w:rsidRPr="000044DE">
        <w:rPr>
          <w:rFonts w:cstheme="minorHAnsi"/>
          <w:sz w:val="24"/>
        </w:rPr>
        <w:t xml:space="preserve">QAI carried out some work last year </w:t>
      </w:r>
      <w:r w:rsidR="00C37ED6" w:rsidRPr="000044DE">
        <w:rPr>
          <w:rFonts w:cstheme="minorHAnsi"/>
          <w:sz w:val="24"/>
        </w:rPr>
        <w:t xml:space="preserve">regarding the increasing numbers of </w:t>
      </w:r>
      <w:r w:rsidR="00C92A60" w:rsidRPr="000044DE">
        <w:rPr>
          <w:rFonts w:cstheme="minorHAnsi"/>
          <w:sz w:val="24"/>
        </w:rPr>
        <w:t xml:space="preserve">applications made to the Tribunal through </w:t>
      </w:r>
      <w:r w:rsidR="00D40AFE" w:rsidRPr="000044DE">
        <w:rPr>
          <w:rFonts w:cstheme="minorHAnsi"/>
          <w:sz w:val="24"/>
        </w:rPr>
        <w:t xml:space="preserve">2021. </w:t>
      </w:r>
      <w:r w:rsidR="00333749" w:rsidRPr="000044DE">
        <w:rPr>
          <w:rFonts w:cstheme="minorHAnsi"/>
          <w:sz w:val="24"/>
        </w:rPr>
        <w:t>Our</w:t>
      </w:r>
      <w:r w:rsidR="00633D23">
        <w:rPr>
          <w:rFonts w:cstheme="minorHAnsi"/>
          <w:sz w:val="24"/>
        </w:rPr>
        <w:t xml:space="preserve"> direct</w:t>
      </w:r>
      <w:r w:rsidR="00333749" w:rsidRPr="000044DE">
        <w:rPr>
          <w:rFonts w:cstheme="minorHAnsi"/>
          <w:sz w:val="24"/>
        </w:rPr>
        <w:t xml:space="preserve"> observations were that t</w:t>
      </w:r>
      <w:r w:rsidR="00D40AFE" w:rsidRPr="000044DE">
        <w:rPr>
          <w:rFonts w:cstheme="minorHAnsi"/>
          <w:sz w:val="24"/>
        </w:rPr>
        <w:t xml:space="preserve">he rapid, </w:t>
      </w:r>
      <w:proofErr w:type="gramStart"/>
      <w:r w:rsidR="00D40AFE" w:rsidRPr="000044DE">
        <w:rPr>
          <w:rFonts w:cstheme="minorHAnsi"/>
          <w:sz w:val="24"/>
        </w:rPr>
        <w:t>sudden</w:t>
      </w:r>
      <w:proofErr w:type="gramEnd"/>
      <w:r w:rsidR="00D40AFE" w:rsidRPr="000044DE">
        <w:rPr>
          <w:rFonts w:cstheme="minorHAnsi"/>
          <w:sz w:val="24"/>
        </w:rPr>
        <w:t xml:space="preserve"> and unexpected escalation in NDIS applications to the Tribunal</w:t>
      </w:r>
      <w:r w:rsidR="00333749" w:rsidRPr="000044DE">
        <w:rPr>
          <w:rFonts w:cstheme="minorHAnsi"/>
          <w:sz w:val="24"/>
        </w:rPr>
        <w:t xml:space="preserve"> resulted in significant resource issues for the Tribunal which ha</w:t>
      </w:r>
      <w:r w:rsidR="00573C2B">
        <w:rPr>
          <w:rFonts w:cstheme="minorHAnsi"/>
          <w:sz w:val="24"/>
        </w:rPr>
        <w:t>ve</w:t>
      </w:r>
      <w:r w:rsidR="00333749" w:rsidRPr="000044DE">
        <w:rPr>
          <w:rFonts w:cstheme="minorHAnsi"/>
          <w:sz w:val="24"/>
        </w:rPr>
        <w:t xml:space="preserve"> yet to be resolved</w:t>
      </w:r>
      <w:r w:rsidR="000E594D" w:rsidRPr="000044DE">
        <w:rPr>
          <w:rFonts w:cstheme="minorHAnsi"/>
          <w:sz w:val="24"/>
        </w:rPr>
        <w:t xml:space="preserve">. </w:t>
      </w:r>
      <w:r w:rsidR="005F7F7B">
        <w:rPr>
          <w:rFonts w:cstheme="minorHAnsi"/>
          <w:sz w:val="24"/>
        </w:rPr>
        <w:t>These resource issues resulted in long wait times for the first case conference</w:t>
      </w:r>
      <w:r w:rsidR="00174950">
        <w:rPr>
          <w:rFonts w:cstheme="minorHAnsi"/>
          <w:sz w:val="24"/>
        </w:rPr>
        <w:t>, difficulty in scheduling hearing</w:t>
      </w:r>
      <w:r w:rsidR="00573C2B">
        <w:rPr>
          <w:rFonts w:cstheme="minorHAnsi"/>
          <w:sz w:val="24"/>
        </w:rPr>
        <w:t>s</w:t>
      </w:r>
      <w:r w:rsidR="00174950">
        <w:rPr>
          <w:rFonts w:cstheme="minorHAnsi"/>
          <w:sz w:val="24"/>
        </w:rPr>
        <w:t xml:space="preserve"> and delays </w:t>
      </w:r>
      <w:r w:rsidR="008C4940">
        <w:rPr>
          <w:rFonts w:cstheme="minorHAnsi"/>
          <w:sz w:val="24"/>
        </w:rPr>
        <w:t>in the Tribunal finalising decisions arising out of s42D and 42C agreements.</w:t>
      </w:r>
      <w:r w:rsidR="005F690A">
        <w:rPr>
          <w:rFonts w:cstheme="minorHAnsi"/>
          <w:sz w:val="24"/>
        </w:rPr>
        <w:t xml:space="preserve"> These delays can and have resulted in people not having any support </w:t>
      </w:r>
      <w:r w:rsidR="00223125">
        <w:rPr>
          <w:rFonts w:cstheme="minorHAnsi"/>
          <w:sz w:val="24"/>
        </w:rPr>
        <w:t>and can give rise to significant safety and risks for participants as well as</w:t>
      </w:r>
      <w:r w:rsidR="00451E64">
        <w:rPr>
          <w:rFonts w:cstheme="minorHAnsi"/>
          <w:sz w:val="24"/>
        </w:rPr>
        <w:t xml:space="preserve"> detrimental impacts on their informal supports.</w:t>
      </w:r>
    </w:p>
    <w:p w14:paraId="103556EA" w14:textId="77777777" w:rsidR="005F7F7B" w:rsidRDefault="005F7F7B" w:rsidP="000044DE">
      <w:pPr>
        <w:spacing w:line="276" w:lineRule="auto"/>
        <w:contextualSpacing/>
        <w:rPr>
          <w:rFonts w:cstheme="minorHAnsi"/>
          <w:sz w:val="24"/>
        </w:rPr>
      </w:pPr>
    </w:p>
    <w:p w14:paraId="101A240A" w14:textId="464A5914" w:rsidR="006F0CD8" w:rsidRPr="000044DE" w:rsidRDefault="005F7F7B" w:rsidP="000044DE">
      <w:pPr>
        <w:spacing w:line="276" w:lineRule="auto"/>
        <w:contextualSpacing/>
        <w:rPr>
          <w:rFonts w:cstheme="minorHAnsi"/>
          <w:sz w:val="24"/>
        </w:rPr>
      </w:pPr>
      <w:r>
        <w:rPr>
          <w:rFonts w:cstheme="minorHAnsi"/>
          <w:sz w:val="24"/>
        </w:rPr>
        <w:t>In our work</w:t>
      </w:r>
      <w:r w:rsidR="00451E64">
        <w:rPr>
          <w:rFonts w:cstheme="minorHAnsi"/>
          <w:sz w:val="24"/>
        </w:rPr>
        <w:t xml:space="preserve"> on the rise in NDIS applications </w:t>
      </w:r>
      <w:r w:rsidR="00066477">
        <w:rPr>
          <w:rFonts w:cstheme="minorHAnsi"/>
          <w:sz w:val="24"/>
        </w:rPr>
        <w:t>to the AAT</w:t>
      </w:r>
      <w:r>
        <w:rPr>
          <w:rFonts w:cstheme="minorHAnsi"/>
          <w:sz w:val="24"/>
        </w:rPr>
        <w:t>, w</w:t>
      </w:r>
      <w:r w:rsidR="00806EBC" w:rsidRPr="000044DE">
        <w:rPr>
          <w:rFonts w:cstheme="minorHAnsi"/>
          <w:sz w:val="24"/>
        </w:rPr>
        <w:t>e found that 76%</w:t>
      </w:r>
      <w:r w:rsidR="00B819F4" w:rsidRPr="000044DE">
        <w:rPr>
          <w:rFonts w:cstheme="minorHAnsi"/>
          <w:sz w:val="24"/>
        </w:rPr>
        <w:t xml:space="preserve"> of supports decisions </w:t>
      </w:r>
      <w:r w:rsidR="00EB78D1" w:rsidRPr="000044DE">
        <w:rPr>
          <w:rFonts w:cstheme="minorHAnsi"/>
          <w:sz w:val="24"/>
        </w:rPr>
        <w:t xml:space="preserve">ordered at AAT hearings were different to the original NDIA decision. </w:t>
      </w:r>
      <w:r w:rsidR="002B44D0" w:rsidRPr="000044DE">
        <w:rPr>
          <w:rFonts w:cstheme="minorHAnsi"/>
          <w:sz w:val="24"/>
        </w:rPr>
        <w:t xml:space="preserve">The full </w:t>
      </w:r>
      <w:r w:rsidR="009B2791" w:rsidRPr="000044DE">
        <w:rPr>
          <w:rFonts w:cstheme="minorHAnsi"/>
          <w:sz w:val="24"/>
        </w:rPr>
        <w:t xml:space="preserve">analysis of NDIS appeals at the </w:t>
      </w:r>
      <w:r w:rsidR="00B54477" w:rsidRPr="000044DE">
        <w:rPr>
          <w:rFonts w:cstheme="minorHAnsi"/>
          <w:sz w:val="24"/>
        </w:rPr>
        <w:t xml:space="preserve">AAT </w:t>
      </w:r>
      <w:r w:rsidR="00DC1B5F" w:rsidRPr="000044DE">
        <w:rPr>
          <w:rFonts w:cstheme="minorHAnsi"/>
          <w:sz w:val="24"/>
        </w:rPr>
        <w:t xml:space="preserve">is available in </w:t>
      </w:r>
      <w:hyperlink r:id="rId12" w:history="1">
        <w:r w:rsidR="001025CB" w:rsidRPr="000044DE">
          <w:rPr>
            <w:rStyle w:val="Hyperlink"/>
            <w:rFonts w:cstheme="minorHAnsi"/>
            <w:sz w:val="24"/>
          </w:rPr>
          <w:t>QAI Analysis of NDIS appeals report</w:t>
        </w:r>
      </w:hyperlink>
      <w:r w:rsidR="001025CB" w:rsidRPr="000044DE">
        <w:rPr>
          <w:rFonts w:cstheme="minorHAnsi"/>
          <w:sz w:val="24"/>
        </w:rPr>
        <w:t>.</w:t>
      </w:r>
      <w:r w:rsidR="002B2DAB" w:rsidRPr="000044DE">
        <w:rPr>
          <w:rFonts w:cstheme="minorHAnsi"/>
          <w:sz w:val="24"/>
        </w:rPr>
        <w:t xml:space="preserve"> </w:t>
      </w:r>
    </w:p>
    <w:p w14:paraId="5A5E3264" w14:textId="77777777" w:rsidR="006F0CD8" w:rsidRPr="000044DE" w:rsidRDefault="006F0CD8" w:rsidP="000044DE">
      <w:pPr>
        <w:spacing w:line="276" w:lineRule="auto"/>
        <w:contextualSpacing/>
        <w:rPr>
          <w:rFonts w:cstheme="minorHAnsi"/>
          <w:sz w:val="24"/>
        </w:rPr>
      </w:pPr>
    </w:p>
    <w:p w14:paraId="201FBD0A" w14:textId="06A598E8" w:rsidR="00B904D0" w:rsidRDefault="002B2DAB" w:rsidP="000044DE">
      <w:pPr>
        <w:spacing w:line="276" w:lineRule="auto"/>
        <w:contextualSpacing/>
        <w:rPr>
          <w:rFonts w:cstheme="minorHAnsi"/>
          <w:sz w:val="24"/>
        </w:rPr>
      </w:pPr>
      <w:r w:rsidRPr="000044DE">
        <w:rPr>
          <w:rFonts w:cstheme="minorHAnsi"/>
          <w:sz w:val="24"/>
        </w:rPr>
        <w:t xml:space="preserve">The </w:t>
      </w:r>
      <w:hyperlink r:id="rId13" w:history="1">
        <w:r w:rsidRPr="000044DE">
          <w:rPr>
            <w:rStyle w:val="Hyperlink"/>
            <w:rFonts w:cstheme="minorHAnsi"/>
            <w:sz w:val="24"/>
          </w:rPr>
          <w:t xml:space="preserve">AAT Annual </w:t>
        </w:r>
        <w:r w:rsidR="00FF3829" w:rsidRPr="000044DE">
          <w:rPr>
            <w:rStyle w:val="Hyperlink"/>
            <w:rFonts w:cstheme="minorHAnsi"/>
            <w:sz w:val="24"/>
          </w:rPr>
          <w:t>Report 2021-2022</w:t>
        </w:r>
      </w:hyperlink>
      <w:r w:rsidR="00FF3829" w:rsidRPr="000044DE">
        <w:rPr>
          <w:rFonts w:cstheme="minorHAnsi"/>
          <w:sz w:val="24"/>
        </w:rPr>
        <w:t xml:space="preserve"> reported that </w:t>
      </w:r>
      <w:r w:rsidR="00DA253B" w:rsidRPr="000044DE">
        <w:rPr>
          <w:rFonts w:cstheme="minorHAnsi"/>
          <w:sz w:val="24"/>
        </w:rPr>
        <w:t>lodgements increased by 174%</w:t>
      </w:r>
      <w:r w:rsidR="00CD354E" w:rsidRPr="000044DE">
        <w:rPr>
          <w:rFonts w:cstheme="minorHAnsi"/>
          <w:sz w:val="24"/>
        </w:rPr>
        <w:t xml:space="preserve"> in the NDIS</w:t>
      </w:r>
      <w:r w:rsidR="001B154F" w:rsidRPr="000044DE">
        <w:rPr>
          <w:rFonts w:cstheme="minorHAnsi"/>
          <w:sz w:val="24"/>
        </w:rPr>
        <w:t xml:space="preserve"> Division</w:t>
      </w:r>
      <w:r w:rsidR="003633A4" w:rsidRPr="000044DE">
        <w:rPr>
          <w:rFonts w:cstheme="minorHAnsi"/>
          <w:sz w:val="24"/>
        </w:rPr>
        <w:t xml:space="preserve"> with a  total of </w:t>
      </w:r>
      <w:r w:rsidR="00581D57" w:rsidRPr="000044DE">
        <w:rPr>
          <w:rFonts w:cstheme="minorHAnsi"/>
          <w:sz w:val="24"/>
        </w:rPr>
        <w:t>5,918</w:t>
      </w:r>
      <w:r w:rsidR="0041009E" w:rsidRPr="000044DE">
        <w:rPr>
          <w:rFonts w:cstheme="minorHAnsi"/>
          <w:sz w:val="24"/>
        </w:rPr>
        <w:t xml:space="preserve"> </w:t>
      </w:r>
      <w:r w:rsidR="005B7BFF" w:rsidRPr="000044DE">
        <w:rPr>
          <w:rFonts w:cstheme="minorHAnsi"/>
          <w:sz w:val="24"/>
        </w:rPr>
        <w:t>of lodgements</w:t>
      </w:r>
      <w:r w:rsidR="00BE29E2" w:rsidRPr="000044DE">
        <w:rPr>
          <w:rFonts w:cstheme="minorHAnsi"/>
          <w:sz w:val="24"/>
        </w:rPr>
        <w:t xml:space="preserve">, comprising an increasing proportion </w:t>
      </w:r>
      <w:r w:rsidR="008C03CD" w:rsidRPr="000044DE">
        <w:rPr>
          <w:rFonts w:cstheme="minorHAnsi"/>
          <w:sz w:val="24"/>
        </w:rPr>
        <w:t>of the overall caseload</w:t>
      </w:r>
      <w:r w:rsidR="007A2C38" w:rsidRPr="000044DE">
        <w:rPr>
          <w:rFonts w:cstheme="minorHAnsi"/>
          <w:sz w:val="24"/>
        </w:rPr>
        <w:t xml:space="preserve"> of 13% in 2021-2022 (compared to </w:t>
      </w:r>
      <w:r w:rsidR="00C26970" w:rsidRPr="000044DE">
        <w:rPr>
          <w:rFonts w:cstheme="minorHAnsi"/>
          <w:sz w:val="24"/>
        </w:rPr>
        <w:t>3% in 2019-2020 and 6% in 2020-2021)</w:t>
      </w:r>
      <w:r w:rsidR="001B154F" w:rsidRPr="000044DE">
        <w:rPr>
          <w:rFonts w:cstheme="minorHAnsi"/>
          <w:sz w:val="24"/>
        </w:rPr>
        <w:t>.</w:t>
      </w:r>
      <w:r w:rsidR="006F0CD8" w:rsidRPr="000044DE">
        <w:rPr>
          <w:rFonts w:cstheme="minorHAnsi"/>
          <w:sz w:val="24"/>
        </w:rPr>
        <w:t xml:space="preserve"> </w:t>
      </w:r>
      <w:r w:rsidR="00DB01CB" w:rsidRPr="000044DE">
        <w:rPr>
          <w:rFonts w:cstheme="minorHAnsi"/>
          <w:sz w:val="24"/>
        </w:rPr>
        <w:t>Yet</w:t>
      </w:r>
      <w:r w:rsidR="00E015CC" w:rsidRPr="000044DE">
        <w:rPr>
          <w:rFonts w:cstheme="minorHAnsi"/>
          <w:sz w:val="24"/>
        </w:rPr>
        <w:t xml:space="preserve">, there was only </w:t>
      </w:r>
      <w:r w:rsidR="00F97CD7" w:rsidRPr="000044DE">
        <w:rPr>
          <w:rFonts w:cstheme="minorHAnsi"/>
          <w:sz w:val="24"/>
        </w:rPr>
        <w:t>122 decisions published by the AAT in 2021-2022</w:t>
      </w:r>
      <w:r w:rsidR="000D6C20" w:rsidRPr="000044DE">
        <w:rPr>
          <w:rFonts w:cstheme="minorHAnsi"/>
          <w:sz w:val="24"/>
        </w:rPr>
        <w:t>.</w:t>
      </w:r>
      <w:r w:rsidR="000D7C60" w:rsidRPr="000044DE">
        <w:rPr>
          <w:rFonts w:cstheme="minorHAnsi"/>
          <w:sz w:val="24"/>
        </w:rPr>
        <w:t xml:space="preserve"> </w:t>
      </w:r>
      <w:r w:rsidR="00167DE2" w:rsidRPr="000044DE">
        <w:rPr>
          <w:rFonts w:cstheme="minorHAnsi"/>
          <w:sz w:val="24"/>
        </w:rPr>
        <w:t xml:space="preserve">This small percentage of </w:t>
      </w:r>
      <w:r w:rsidR="002701B0" w:rsidRPr="000044DE">
        <w:rPr>
          <w:rFonts w:cstheme="minorHAnsi"/>
          <w:sz w:val="24"/>
        </w:rPr>
        <w:t>decisions being published creates a</w:t>
      </w:r>
      <w:r w:rsidR="00B64E45" w:rsidRPr="000044DE">
        <w:rPr>
          <w:rFonts w:cstheme="minorHAnsi"/>
          <w:sz w:val="24"/>
        </w:rPr>
        <w:t xml:space="preserve"> concern </w:t>
      </w:r>
      <w:r w:rsidR="00280666" w:rsidRPr="000044DE">
        <w:rPr>
          <w:rFonts w:cstheme="minorHAnsi"/>
          <w:sz w:val="24"/>
        </w:rPr>
        <w:t>related to</w:t>
      </w:r>
      <w:r w:rsidR="00984834" w:rsidRPr="000044DE">
        <w:rPr>
          <w:rFonts w:cstheme="minorHAnsi"/>
          <w:sz w:val="24"/>
        </w:rPr>
        <w:t xml:space="preserve"> transparency and accountab</w:t>
      </w:r>
      <w:r w:rsidR="008F6B34" w:rsidRPr="000044DE">
        <w:rPr>
          <w:rFonts w:cstheme="minorHAnsi"/>
          <w:sz w:val="24"/>
        </w:rPr>
        <w:t>ility</w:t>
      </w:r>
      <w:r w:rsidR="00B37B7A" w:rsidRPr="000044DE">
        <w:rPr>
          <w:rFonts w:cstheme="minorHAnsi"/>
          <w:sz w:val="24"/>
        </w:rPr>
        <w:t xml:space="preserve"> </w:t>
      </w:r>
      <w:r w:rsidR="006A51D4" w:rsidRPr="000044DE">
        <w:rPr>
          <w:rFonts w:cstheme="minorHAnsi"/>
          <w:sz w:val="24"/>
        </w:rPr>
        <w:t xml:space="preserve">in cases that </w:t>
      </w:r>
      <w:r w:rsidR="00871952">
        <w:rPr>
          <w:rFonts w:cstheme="minorHAnsi"/>
          <w:sz w:val="24"/>
        </w:rPr>
        <w:t xml:space="preserve">are </w:t>
      </w:r>
      <w:r w:rsidR="006A51D4" w:rsidRPr="000044DE">
        <w:rPr>
          <w:rFonts w:cstheme="minorHAnsi"/>
          <w:sz w:val="24"/>
        </w:rPr>
        <w:t xml:space="preserve">settled and not published. </w:t>
      </w:r>
      <w:r w:rsidR="00464FEC" w:rsidRPr="000044DE">
        <w:rPr>
          <w:rFonts w:cstheme="minorHAnsi"/>
          <w:sz w:val="24"/>
        </w:rPr>
        <w:t xml:space="preserve">As </w:t>
      </w:r>
      <w:r w:rsidR="004A7771" w:rsidRPr="000044DE">
        <w:rPr>
          <w:rFonts w:cstheme="minorHAnsi"/>
          <w:sz w:val="24"/>
        </w:rPr>
        <w:t>of</w:t>
      </w:r>
      <w:r w:rsidR="00464FEC" w:rsidRPr="000044DE">
        <w:rPr>
          <w:rFonts w:cstheme="minorHAnsi"/>
          <w:sz w:val="24"/>
        </w:rPr>
        <w:t xml:space="preserve"> </w:t>
      </w:r>
      <w:r w:rsidR="00A94E9C" w:rsidRPr="000044DE">
        <w:rPr>
          <w:rFonts w:cstheme="minorHAnsi"/>
          <w:sz w:val="24"/>
        </w:rPr>
        <w:t xml:space="preserve">31 March 2023, </w:t>
      </w:r>
      <w:r w:rsidR="00805514" w:rsidRPr="000044DE">
        <w:rPr>
          <w:rFonts w:cstheme="minorHAnsi"/>
          <w:sz w:val="24"/>
        </w:rPr>
        <w:t xml:space="preserve">the AAT </w:t>
      </w:r>
      <w:r w:rsidR="00DB79CA" w:rsidRPr="000044DE">
        <w:rPr>
          <w:rFonts w:cstheme="minorHAnsi"/>
          <w:sz w:val="24"/>
        </w:rPr>
        <w:t xml:space="preserve">had 2,954 </w:t>
      </w:r>
      <w:r w:rsidR="000943CC" w:rsidRPr="000044DE">
        <w:rPr>
          <w:rFonts w:cstheme="minorHAnsi"/>
          <w:sz w:val="24"/>
        </w:rPr>
        <w:t xml:space="preserve">NDIS </w:t>
      </w:r>
      <w:r w:rsidR="00D85839" w:rsidRPr="000044DE">
        <w:rPr>
          <w:rFonts w:cstheme="minorHAnsi"/>
          <w:sz w:val="24"/>
        </w:rPr>
        <w:t>matters</w:t>
      </w:r>
      <w:r w:rsidR="00BF457D" w:rsidRPr="000044DE">
        <w:rPr>
          <w:rFonts w:cstheme="minorHAnsi"/>
          <w:sz w:val="24"/>
        </w:rPr>
        <w:t xml:space="preserve"> on hand. </w:t>
      </w:r>
    </w:p>
    <w:p w14:paraId="673A8390" w14:textId="77777777" w:rsidR="00871952" w:rsidRDefault="00871952" w:rsidP="000044DE">
      <w:pPr>
        <w:spacing w:line="276" w:lineRule="auto"/>
        <w:contextualSpacing/>
        <w:rPr>
          <w:rFonts w:cstheme="minorHAnsi"/>
          <w:sz w:val="24"/>
        </w:rPr>
      </w:pPr>
    </w:p>
    <w:p w14:paraId="58346118" w14:textId="054E98B9" w:rsidR="00595669" w:rsidRDefault="00871952" w:rsidP="000044DE">
      <w:pPr>
        <w:spacing w:line="276" w:lineRule="auto"/>
        <w:contextualSpacing/>
        <w:rPr>
          <w:rFonts w:cstheme="minorHAnsi"/>
          <w:sz w:val="24"/>
        </w:rPr>
      </w:pPr>
      <w:r>
        <w:rPr>
          <w:rFonts w:cstheme="minorHAnsi"/>
          <w:sz w:val="24"/>
        </w:rPr>
        <w:t xml:space="preserve">It would be our expectation that </w:t>
      </w:r>
      <w:r w:rsidR="001B4B94">
        <w:rPr>
          <w:rFonts w:cstheme="minorHAnsi"/>
          <w:sz w:val="24"/>
        </w:rPr>
        <w:t xml:space="preserve">the number of applications in the NDIS jurisdiction </w:t>
      </w:r>
      <w:r w:rsidR="0041385B">
        <w:rPr>
          <w:rFonts w:cstheme="minorHAnsi"/>
          <w:sz w:val="24"/>
        </w:rPr>
        <w:t>are</w:t>
      </w:r>
      <w:r w:rsidR="001B4B94">
        <w:rPr>
          <w:rFonts w:cstheme="minorHAnsi"/>
          <w:sz w:val="24"/>
        </w:rPr>
        <w:t xml:space="preserve"> lik</w:t>
      </w:r>
      <w:r w:rsidR="00C024E9">
        <w:rPr>
          <w:rFonts w:cstheme="minorHAnsi"/>
          <w:sz w:val="24"/>
        </w:rPr>
        <w:t xml:space="preserve">ely to rise again given the number of people in the </w:t>
      </w:r>
      <w:r w:rsidR="00424201">
        <w:rPr>
          <w:rFonts w:cstheme="minorHAnsi"/>
          <w:sz w:val="24"/>
        </w:rPr>
        <w:t>NDIS</w:t>
      </w:r>
      <w:r w:rsidR="00C024E9">
        <w:rPr>
          <w:rFonts w:cstheme="minorHAnsi"/>
          <w:sz w:val="24"/>
        </w:rPr>
        <w:t xml:space="preserve"> and </w:t>
      </w:r>
      <w:r w:rsidR="004245BA">
        <w:rPr>
          <w:rFonts w:cstheme="minorHAnsi"/>
          <w:sz w:val="24"/>
        </w:rPr>
        <w:t>that</w:t>
      </w:r>
      <w:r w:rsidR="0041385B">
        <w:rPr>
          <w:rFonts w:cstheme="minorHAnsi"/>
          <w:sz w:val="24"/>
        </w:rPr>
        <w:t>,</w:t>
      </w:r>
      <w:r w:rsidR="004245BA">
        <w:rPr>
          <w:rFonts w:cstheme="minorHAnsi"/>
          <w:sz w:val="24"/>
        </w:rPr>
        <w:t xml:space="preserve"> the</w:t>
      </w:r>
      <w:r w:rsidR="0041385B">
        <w:rPr>
          <w:rFonts w:cstheme="minorHAnsi"/>
          <w:sz w:val="24"/>
        </w:rPr>
        <w:t xml:space="preserve"> recent reduction </w:t>
      </w:r>
      <w:r w:rsidR="00D30AC9">
        <w:rPr>
          <w:rFonts w:cstheme="minorHAnsi"/>
          <w:sz w:val="24"/>
        </w:rPr>
        <w:t xml:space="preserve">should be seen in the context of </w:t>
      </w:r>
      <w:r w:rsidR="004245BA">
        <w:rPr>
          <w:rFonts w:cstheme="minorHAnsi"/>
          <w:sz w:val="24"/>
        </w:rPr>
        <w:t>a concerted drive by the NDIA</w:t>
      </w:r>
      <w:r w:rsidR="00D30AC9">
        <w:rPr>
          <w:rFonts w:cstheme="minorHAnsi"/>
          <w:sz w:val="24"/>
        </w:rPr>
        <w:t xml:space="preserve"> and the Commonwealth Government</w:t>
      </w:r>
      <w:r w:rsidR="004245BA">
        <w:rPr>
          <w:rFonts w:cstheme="minorHAnsi"/>
          <w:sz w:val="24"/>
        </w:rPr>
        <w:t xml:space="preserve"> to reduce the number</w:t>
      </w:r>
      <w:r w:rsidR="00691160">
        <w:rPr>
          <w:rFonts w:cstheme="minorHAnsi"/>
          <w:sz w:val="24"/>
        </w:rPr>
        <w:t xml:space="preserve"> of applications in the AAT.  In addition</w:t>
      </w:r>
      <w:r w:rsidR="007C24AB">
        <w:rPr>
          <w:rFonts w:cstheme="minorHAnsi"/>
          <w:sz w:val="24"/>
        </w:rPr>
        <w:t>,</w:t>
      </w:r>
      <w:r w:rsidR="00691160">
        <w:rPr>
          <w:rFonts w:cstheme="minorHAnsi"/>
          <w:sz w:val="24"/>
        </w:rPr>
        <w:t xml:space="preserve"> media coverage of peoples</w:t>
      </w:r>
      <w:r w:rsidR="003D2BE7">
        <w:rPr>
          <w:rFonts w:cstheme="minorHAnsi"/>
          <w:sz w:val="24"/>
        </w:rPr>
        <w:t>’</w:t>
      </w:r>
      <w:r w:rsidR="00691160">
        <w:rPr>
          <w:rFonts w:cstheme="minorHAnsi"/>
          <w:sz w:val="24"/>
        </w:rPr>
        <w:t xml:space="preserve"> experience </w:t>
      </w:r>
      <w:r w:rsidR="003D2BE7">
        <w:rPr>
          <w:rFonts w:cstheme="minorHAnsi"/>
          <w:sz w:val="24"/>
        </w:rPr>
        <w:t xml:space="preserve">at the AAT, has </w:t>
      </w:r>
      <w:r w:rsidR="00691160">
        <w:rPr>
          <w:rFonts w:cstheme="minorHAnsi"/>
          <w:sz w:val="24"/>
        </w:rPr>
        <w:t xml:space="preserve">in our view </w:t>
      </w:r>
      <w:r w:rsidR="007C24AB">
        <w:rPr>
          <w:rFonts w:cstheme="minorHAnsi"/>
          <w:sz w:val="24"/>
        </w:rPr>
        <w:t xml:space="preserve">resulted in less people willing to review a decision </w:t>
      </w:r>
      <w:r w:rsidR="003D2BE7">
        <w:rPr>
          <w:rFonts w:cstheme="minorHAnsi"/>
          <w:sz w:val="24"/>
        </w:rPr>
        <w:t xml:space="preserve">through </w:t>
      </w:r>
      <w:r w:rsidR="007C24AB">
        <w:rPr>
          <w:rFonts w:cstheme="minorHAnsi"/>
          <w:sz w:val="24"/>
        </w:rPr>
        <w:t xml:space="preserve">to the AAT. </w:t>
      </w:r>
    </w:p>
    <w:p w14:paraId="7AB8EA7C" w14:textId="1385ECE0" w:rsidR="00FB7D21" w:rsidRDefault="00CC6F64" w:rsidP="00C27087">
      <w:pPr>
        <w:pStyle w:val="Heading1"/>
      </w:pPr>
      <w:r>
        <w:t xml:space="preserve">QAI response to Questions int the </w:t>
      </w:r>
      <w:r w:rsidR="00C27087">
        <w:t>Issues Paper</w:t>
      </w:r>
    </w:p>
    <w:p w14:paraId="6DEB1B5C" w14:textId="77777777" w:rsidR="00FB7D21" w:rsidRPr="000044DE" w:rsidRDefault="00FB7D21" w:rsidP="000044DE">
      <w:pPr>
        <w:spacing w:line="276" w:lineRule="auto"/>
        <w:contextualSpacing/>
        <w:rPr>
          <w:rFonts w:cstheme="minorHAnsi"/>
          <w:sz w:val="24"/>
        </w:rPr>
      </w:pPr>
    </w:p>
    <w:p w14:paraId="4E5A8EFD" w14:textId="2464217D" w:rsidR="00A6468F" w:rsidRDefault="00E77D60" w:rsidP="000044DE">
      <w:pPr>
        <w:spacing w:line="276" w:lineRule="auto"/>
        <w:contextualSpacing/>
        <w:rPr>
          <w:rFonts w:cstheme="minorHAnsi"/>
          <w:b/>
          <w:sz w:val="24"/>
        </w:rPr>
      </w:pPr>
      <w:r w:rsidRPr="00E77D60">
        <w:rPr>
          <w:rFonts w:cstheme="minorHAnsi"/>
          <w:b/>
          <w:bCs/>
          <w:sz w:val="24"/>
        </w:rPr>
        <w:t>Part 1 – Structure and Membership</w:t>
      </w:r>
    </w:p>
    <w:p w14:paraId="419D4A76" w14:textId="77777777" w:rsidR="00E77D60" w:rsidRDefault="00E77D60" w:rsidP="000044DE">
      <w:pPr>
        <w:spacing w:line="276" w:lineRule="auto"/>
        <w:contextualSpacing/>
        <w:rPr>
          <w:rFonts w:cstheme="minorHAnsi"/>
          <w:b/>
          <w:bCs/>
          <w:sz w:val="24"/>
        </w:rPr>
      </w:pPr>
    </w:p>
    <w:p w14:paraId="7197C948" w14:textId="5ED16DF8" w:rsidR="00E77D60" w:rsidRPr="00E77D60" w:rsidRDefault="006870AE" w:rsidP="000044DE">
      <w:pPr>
        <w:spacing w:line="276" w:lineRule="auto"/>
        <w:contextualSpacing/>
        <w:rPr>
          <w:rFonts w:cstheme="minorHAnsi"/>
          <w:sz w:val="24"/>
        </w:rPr>
      </w:pPr>
      <w:r>
        <w:rPr>
          <w:rFonts w:cstheme="minorHAnsi"/>
          <w:sz w:val="24"/>
        </w:rPr>
        <w:t>W</w:t>
      </w:r>
      <w:r w:rsidR="00E77D60">
        <w:rPr>
          <w:rFonts w:cstheme="minorHAnsi"/>
          <w:sz w:val="24"/>
        </w:rPr>
        <w:t xml:space="preserve">e have chosen to not </w:t>
      </w:r>
      <w:r w:rsidR="00994251">
        <w:rPr>
          <w:rFonts w:cstheme="minorHAnsi"/>
          <w:sz w:val="24"/>
        </w:rPr>
        <w:t>address all questions</w:t>
      </w:r>
      <w:r w:rsidR="00100A24">
        <w:rPr>
          <w:rFonts w:cstheme="minorHAnsi"/>
          <w:sz w:val="24"/>
        </w:rPr>
        <w:t xml:space="preserve">. </w:t>
      </w:r>
      <w:r>
        <w:rPr>
          <w:rFonts w:cstheme="minorHAnsi"/>
          <w:sz w:val="24"/>
        </w:rPr>
        <w:t>W</w:t>
      </w:r>
      <w:r w:rsidR="00100A24">
        <w:rPr>
          <w:rFonts w:cstheme="minorHAnsi"/>
          <w:sz w:val="24"/>
        </w:rPr>
        <w:t xml:space="preserve">e </w:t>
      </w:r>
      <w:r>
        <w:rPr>
          <w:rFonts w:cstheme="minorHAnsi"/>
          <w:sz w:val="24"/>
        </w:rPr>
        <w:t xml:space="preserve">strongly </w:t>
      </w:r>
      <w:r w:rsidR="00100A24">
        <w:rPr>
          <w:rFonts w:cstheme="minorHAnsi"/>
          <w:sz w:val="24"/>
        </w:rPr>
        <w:t>support</w:t>
      </w:r>
      <w:r w:rsidR="00205A7B">
        <w:rPr>
          <w:rFonts w:cstheme="minorHAnsi"/>
          <w:sz w:val="24"/>
        </w:rPr>
        <w:t xml:space="preserve"> </w:t>
      </w:r>
      <w:r w:rsidR="0079240F">
        <w:rPr>
          <w:rFonts w:cstheme="minorHAnsi"/>
          <w:sz w:val="24"/>
        </w:rPr>
        <w:t xml:space="preserve">a review body with a </w:t>
      </w:r>
      <w:r w:rsidR="00870C90">
        <w:rPr>
          <w:rFonts w:cstheme="minorHAnsi"/>
          <w:sz w:val="24"/>
        </w:rPr>
        <w:t>transparent</w:t>
      </w:r>
      <w:r w:rsidR="0079240F">
        <w:rPr>
          <w:rFonts w:cstheme="minorHAnsi"/>
          <w:sz w:val="24"/>
        </w:rPr>
        <w:t xml:space="preserve">, </w:t>
      </w:r>
      <w:proofErr w:type="gramStart"/>
      <w:r w:rsidR="0079240F">
        <w:rPr>
          <w:rFonts w:cstheme="minorHAnsi"/>
          <w:sz w:val="24"/>
        </w:rPr>
        <w:t>independent</w:t>
      </w:r>
      <w:proofErr w:type="gramEnd"/>
      <w:r w:rsidR="0079240F">
        <w:rPr>
          <w:rFonts w:cstheme="minorHAnsi"/>
          <w:sz w:val="24"/>
        </w:rPr>
        <w:t xml:space="preserve"> and </w:t>
      </w:r>
      <w:r w:rsidR="007E78B6">
        <w:rPr>
          <w:rFonts w:cstheme="minorHAnsi"/>
          <w:sz w:val="24"/>
        </w:rPr>
        <w:t>merit-based</w:t>
      </w:r>
      <w:r w:rsidR="00E16C60">
        <w:rPr>
          <w:rFonts w:cstheme="minorHAnsi"/>
          <w:sz w:val="24"/>
        </w:rPr>
        <w:t xml:space="preserve"> appointment </w:t>
      </w:r>
      <w:r w:rsidR="00FF0DAB">
        <w:rPr>
          <w:rFonts w:cstheme="minorHAnsi"/>
          <w:sz w:val="24"/>
        </w:rPr>
        <w:t>process for</w:t>
      </w:r>
      <w:r w:rsidR="00DD59C4">
        <w:rPr>
          <w:rFonts w:cstheme="minorHAnsi"/>
          <w:sz w:val="24"/>
        </w:rPr>
        <w:t xml:space="preserve"> both</w:t>
      </w:r>
      <w:r w:rsidR="00FF0DAB">
        <w:rPr>
          <w:rFonts w:cstheme="minorHAnsi"/>
          <w:sz w:val="24"/>
        </w:rPr>
        <w:t xml:space="preserve"> members</w:t>
      </w:r>
      <w:r w:rsidR="00545D02">
        <w:rPr>
          <w:rFonts w:cstheme="minorHAnsi"/>
          <w:sz w:val="24"/>
        </w:rPr>
        <w:t xml:space="preserve"> and registrars</w:t>
      </w:r>
      <w:r w:rsidR="00FF0DAB">
        <w:rPr>
          <w:rFonts w:cstheme="minorHAnsi"/>
          <w:sz w:val="24"/>
        </w:rPr>
        <w:t xml:space="preserve">. </w:t>
      </w:r>
    </w:p>
    <w:p w14:paraId="77F51F68" w14:textId="77777777" w:rsidR="008015D7" w:rsidRDefault="008015D7" w:rsidP="000044DE">
      <w:pPr>
        <w:spacing w:line="276" w:lineRule="auto"/>
        <w:contextualSpacing/>
        <w:rPr>
          <w:rFonts w:cstheme="minorHAnsi"/>
          <w:sz w:val="24"/>
        </w:rPr>
      </w:pPr>
    </w:p>
    <w:p w14:paraId="79AC5D11" w14:textId="7DC2DD84" w:rsidR="008015D7" w:rsidRPr="00E77D60" w:rsidRDefault="008015D7" w:rsidP="000044DE">
      <w:pPr>
        <w:spacing w:line="276" w:lineRule="auto"/>
        <w:contextualSpacing/>
        <w:rPr>
          <w:rFonts w:cstheme="minorHAnsi"/>
          <w:sz w:val="24"/>
        </w:rPr>
      </w:pPr>
      <w:r>
        <w:rPr>
          <w:rFonts w:cstheme="minorHAnsi"/>
          <w:sz w:val="24"/>
        </w:rPr>
        <w:t xml:space="preserve">Questions 5-16 and </w:t>
      </w:r>
      <w:r w:rsidR="00E763BD">
        <w:rPr>
          <w:rFonts w:cstheme="minorHAnsi"/>
          <w:sz w:val="24"/>
        </w:rPr>
        <w:t>19-29</w:t>
      </w:r>
      <w:r w:rsidR="00103677">
        <w:rPr>
          <w:rFonts w:cstheme="minorHAnsi"/>
          <w:sz w:val="24"/>
        </w:rPr>
        <w:t xml:space="preserve"> have not been </w:t>
      </w:r>
      <w:r w:rsidR="00B522C7">
        <w:rPr>
          <w:rFonts w:cstheme="minorHAnsi"/>
          <w:sz w:val="24"/>
        </w:rPr>
        <w:t xml:space="preserve">addressed. </w:t>
      </w:r>
    </w:p>
    <w:p w14:paraId="54EA11F2" w14:textId="77777777" w:rsidR="00E77D60" w:rsidRPr="00E77D60" w:rsidRDefault="00E77D60" w:rsidP="000044DE">
      <w:pPr>
        <w:spacing w:line="276" w:lineRule="auto"/>
        <w:contextualSpacing/>
        <w:rPr>
          <w:rFonts w:cstheme="minorHAnsi"/>
          <w:b/>
          <w:bCs/>
          <w:sz w:val="24"/>
        </w:rPr>
      </w:pPr>
    </w:p>
    <w:p w14:paraId="5D616323" w14:textId="64BC8A38" w:rsidR="00C33E4F" w:rsidRPr="000044DE" w:rsidRDefault="00B41653" w:rsidP="00FE6721">
      <w:pPr>
        <w:pStyle w:val="ListParagraph"/>
        <w:numPr>
          <w:ilvl w:val="0"/>
          <w:numId w:val="3"/>
        </w:numPr>
        <w:spacing w:line="276" w:lineRule="auto"/>
        <w:rPr>
          <w:rFonts w:cstheme="minorHAnsi"/>
          <w:sz w:val="24"/>
        </w:rPr>
      </w:pPr>
      <w:r w:rsidRPr="000044DE">
        <w:rPr>
          <w:rFonts w:cstheme="minorHAnsi"/>
          <w:b/>
          <w:bCs/>
          <w:sz w:val="24"/>
        </w:rPr>
        <w:lastRenderedPageBreak/>
        <w:t xml:space="preserve">What are the most important principles that should guide the approach to a new </w:t>
      </w:r>
      <w:r w:rsidR="006A3E6D" w:rsidRPr="000044DE">
        <w:rPr>
          <w:rFonts w:cstheme="minorHAnsi"/>
          <w:b/>
          <w:bCs/>
          <w:sz w:val="24"/>
        </w:rPr>
        <w:t>federal administrative review body?</w:t>
      </w:r>
    </w:p>
    <w:p w14:paraId="5CE90EB4" w14:textId="77777777" w:rsidR="006A3E6D" w:rsidRPr="000044DE" w:rsidRDefault="006A3E6D" w:rsidP="000044DE">
      <w:pPr>
        <w:spacing w:line="276" w:lineRule="auto"/>
        <w:contextualSpacing/>
        <w:rPr>
          <w:rFonts w:cstheme="minorHAnsi"/>
          <w:sz w:val="24"/>
        </w:rPr>
      </w:pPr>
    </w:p>
    <w:p w14:paraId="6A9EC412" w14:textId="4FC16C8D" w:rsidR="007C1B99" w:rsidRPr="000044DE" w:rsidRDefault="00F052AD" w:rsidP="000044DE">
      <w:pPr>
        <w:spacing w:line="276" w:lineRule="auto"/>
        <w:contextualSpacing/>
        <w:rPr>
          <w:rFonts w:cstheme="minorHAnsi"/>
          <w:sz w:val="24"/>
        </w:rPr>
      </w:pPr>
      <w:r>
        <w:rPr>
          <w:rFonts w:cstheme="minorHAnsi"/>
          <w:sz w:val="24"/>
        </w:rPr>
        <w:tab/>
      </w:r>
      <w:r w:rsidR="006340B0" w:rsidRPr="000044DE">
        <w:rPr>
          <w:rFonts w:cstheme="minorHAnsi"/>
          <w:sz w:val="24"/>
        </w:rPr>
        <w:t xml:space="preserve">The new </w:t>
      </w:r>
      <w:r w:rsidR="000B62A3" w:rsidRPr="000044DE">
        <w:rPr>
          <w:rFonts w:cstheme="minorHAnsi"/>
          <w:sz w:val="24"/>
        </w:rPr>
        <w:t>body should be guided by the following principles:</w:t>
      </w:r>
    </w:p>
    <w:p w14:paraId="480F1BE5" w14:textId="77777777" w:rsidR="000B62A3" w:rsidRPr="000044DE" w:rsidRDefault="000B62A3" w:rsidP="000044DE">
      <w:pPr>
        <w:spacing w:line="276" w:lineRule="auto"/>
        <w:contextualSpacing/>
        <w:rPr>
          <w:rFonts w:cstheme="minorHAnsi"/>
          <w:sz w:val="24"/>
        </w:rPr>
      </w:pPr>
    </w:p>
    <w:p w14:paraId="348C209A" w14:textId="76AC80A6" w:rsidR="0041007F" w:rsidRPr="000044DE" w:rsidRDefault="0041007F" w:rsidP="00FE6721">
      <w:pPr>
        <w:pStyle w:val="ListParagraph"/>
        <w:numPr>
          <w:ilvl w:val="0"/>
          <w:numId w:val="7"/>
        </w:numPr>
        <w:spacing w:line="276" w:lineRule="auto"/>
        <w:rPr>
          <w:rFonts w:cstheme="minorHAnsi"/>
          <w:sz w:val="24"/>
        </w:rPr>
      </w:pPr>
      <w:r w:rsidRPr="000044DE">
        <w:rPr>
          <w:rFonts w:cstheme="minorHAnsi"/>
          <w:sz w:val="24"/>
        </w:rPr>
        <w:t>Accessible and inclusive,</w:t>
      </w:r>
    </w:p>
    <w:p w14:paraId="633C9F7F" w14:textId="52C6E722" w:rsidR="000B62A3" w:rsidRPr="000044DE" w:rsidRDefault="0024497C" w:rsidP="00FE6721">
      <w:pPr>
        <w:pStyle w:val="ListParagraph"/>
        <w:numPr>
          <w:ilvl w:val="0"/>
          <w:numId w:val="7"/>
        </w:numPr>
        <w:spacing w:line="276" w:lineRule="auto"/>
        <w:rPr>
          <w:rFonts w:cstheme="minorHAnsi"/>
          <w:sz w:val="24"/>
        </w:rPr>
      </w:pPr>
      <w:r w:rsidRPr="000044DE">
        <w:rPr>
          <w:rFonts w:cstheme="minorHAnsi"/>
          <w:sz w:val="24"/>
        </w:rPr>
        <w:t>Transparent and consistent,</w:t>
      </w:r>
    </w:p>
    <w:p w14:paraId="0F17E443" w14:textId="640E2F1B" w:rsidR="0041007F" w:rsidRPr="000044DE" w:rsidRDefault="00EE2843" w:rsidP="00FE6721">
      <w:pPr>
        <w:pStyle w:val="ListParagraph"/>
        <w:numPr>
          <w:ilvl w:val="0"/>
          <w:numId w:val="7"/>
        </w:numPr>
        <w:spacing w:line="276" w:lineRule="auto"/>
        <w:rPr>
          <w:rFonts w:cstheme="minorHAnsi"/>
          <w:sz w:val="24"/>
        </w:rPr>
      </w:pPr>
      <w:r w:rsidRPr="000044DE">
        <w:rPr>
          <w:rFonts w:cstheme="minorHAnsi"/>
          <w:sz w:val="24"/>
        </w:rPr>
        <w:t>Independent,</w:t>
      </w:r>
    </w:p>
    <w:p w14:paraId="7ED5DF3F" w14:textId="191A9758" w:rsidR="00EE2843" w:rsidRPr="000044DE" w:rsidRDefault="006E113B" w:rsidP="00FE6721">
      <w:pPr>
        <w:pStyle w:val="ListParagraph"/>
        <w:numPr>
          <w:ilvl w:val="0"/>
          <w:numId w:val="7"/>
        </w:numPr>
        <w:spacing w:line="276" w:lineRule="auto"/>
        <w:rPr>
          <w:rFonts w:cstheme="minorHAnsi"/>
          <w:sz w:val="24"/>
        </w:rPr>
      </w:pPr>
      <w:r w:rsidRPr="000044DE">
        <w:rPr>
          <w:rFonts w:cstheme="minorHAnsi"/>
          <w:sz w:val="24"/>
        </w:rPr>
        <w:t>Strive for b</w:t>
      </w:r>
      <w:r w:rsidR="00CA2FF7" w:rsidRPr="000044DE">
        <w:rPr>
          <w:rFonts w:cstheme="minorHAnsi"/>
          <w:sz w:val="24"/>
        </w:rPr>
        <w:t>est practice decision making and alternative dispute resolution.</w:t>
      </w:r>
    </w:p>
    <w:p w14:paraId="7DB038B0" w14:textId="77777777" w:rsidR="00D1637E" w:rsidRPr="000044DE" w:rsidRDefault="00D1637E" w:rsidP="000044DE">
      <w:pPr>
        <w:spacing w:line="276" w:lineRule="auto"/>
        <w:contextualSpacing/>
        <w:rPr>
          <w:rFonts w:cstheme="minorHAnsi"/>
          <w:sz w:val="24"/>
        </w:rPr>
      </w:pPr>
    </w:p>
    <w:p w14:paraId="16772E5E" w14:textId="2F96B0BA" w:rsidR="00F37965" w:rsidRPr="000044DE" w:rsidRDefault="00B57304" w:rsidP="00FE6721">
      <w:pPr>
        <w:pStyle w:val="ListParagraph"/>
        <w:numPr>
          <w:ilvl w:val="0"/>
          <w:numId w:val="3"/>
        </w:numPr>
        <w:spacing w:line="276" w:lineRule="auto"/>
        <w:rPr>
          <w:rFonts w:cstheme="minorHAnsi"/>
          <w:sz w:val="24"/>
        </w:rPr>
      </w:pPr>
      <w:r w:rsidRPr="000044DE">
        <w:rPr>
          <w:rFonts w:cstheme="minorHAnsi"/>
          <w:b/>
          <w:bCs/>
          <w:sz w:val="24"/>
        </w:rPr>
        <w:t xml:space="preserve">Should the new federal administrative review body have different, </w:t>
      </w:r>
      <w:proofErr w:type="gramStart"/>
      <w:r w:rsidRPr="000044DE">
        <w:rPr>
          <w:rFonts w:cstheme="minorHAnsi"/>
          <w:b/>
          <w:bCs/>
          <w:sz w:val="24"/>
        </w:rPr>
        <w:t>broader</w:t>
      </w:r>
      <w:proofErr w:type="gramEnd"/>
      <w:r w:rsidRPr="000044DE">
        <w:rPr>
          <w:rFonts w:cstheme="minorHAnsi"/>
          <w:b/>
          <w:bCs/>
          <w:sz w:val="24"/>
        </w:rPr>
        <w:t xml:space="preserve"> or additional objectives from those of the current AAT? If so, what should they be?</w:t>
      </w:r>
    </w:p>
    <w:p w14:paraId="6F538D32" w14:textId="77777777" w:rsidR="00B57304" w:rsidRPr="000044DE" w:rsidRDefault="00B57304" w:rsidP="000044DE">
      <w:pPr>
        <w:spacing w:line="276" w:lineRule="auto"/>
        <w:contextualSpacing/>
        <w:rPr>
          <w:rFonts w:cstheme="minorHAnsi"/>
          <w:sz w:val="24"/>
        </w:rPr>
      </w:pPr>
    </w:p>
    <w:p w14:paraId="5D4D9D4D" w14:textId="2D463E69" w:rsidR="00D1637E" w:rsidRPr="000044DE" w:rsidRDefault="002049C6" w:rsidP="00F052AD">
      <w:pPr>
        <w:spacing w:line="276" w:lineRule="auto"/>
        <w:ind w:left="288"/>
        <w:contextualSpacing/>
        <w:rPr>
          <w:rFonts w:cstheme="minorHAnsi"/>
          <w:sz w:val="24"/>
        </w:rPr>
      </w:pPr>
      <w:r>
        <w:rPr>
          <w:rFonts w:cstheme="minorHAnsi"/>
          <w:sz w:val="24"/>
        </w:rPr>
        <w:t>T</w:t>
      </w:r>
      <w:r w:rsidR="00D1637E" w:rsidRPr="000044DE">
        <w:rPr>
          <w:rFonts w:cstheme="minorHAnsi"/>
          <w:sz w:val="24"/>
        </w:rPr>
        <w:t>he objective of accessibility could be expanded to specifically include reference to accessibility and inclusiv</w:t>
      </w:r>
      <w:r w:rsidR="00DD59C4">
        <w:rPr>
          <w:rFonts w:cstheme="minorHAnsi"/>
          <w:sz w:val="24"/>
        </w:rPr>
        <w:t>ity</w:t>
      </w:r>
      <w:r w:rsidR="00D1637E" w:rsidRPr="000044DE">
        <w:rPr>
          <w:rFonts w:cstheme="minorHAnsi"/>
          <w:sz w:val="24"/>
        </w:rPr>
        <w:t xml:space="preserve"> for all people, including people with a disability.</w:t>
      </w:r>
    </w:p>
    <w:p w14:paraId="059872F6" w14:textId="77777777" w:rsidR="00D1637E" w:rsidRPr="000044DE" w:rsidRDefault="00D1637E" w:rsidP="00F052AD">
      <w:pPr>
        <w:spacing w:line="276" w:lineRule="auto"/>
        <w:ind w:left="288"/>
        <w:contextualSpacing/>
        <w:rPr>
          <w:rFonts w:cstheme="minorHAnsi"/>
          <w:sz w:val="24"/>
        </w:rPr>
      </w:pPr>
    </w:p>
    <w:p w14:paraId="447EEEA1" w14:textId="77777777" w:rsidR="00D1637E" w:rsidRPr="000044DE" w:rsidRDefault="00D1637E" w:rsidP="00F052AD">
      <w:pPr>
        <w:spacing w:line="276" w:lineRule="auto"/>
        <w:ind w:left="288"/>
        <w:contextualSpacing/>
        <w:rPr>
          <w:rFonts w:cstheme="minorHAnsi"/>
          <w:sz w:val="24"/>
        </w:rPr>
      </w:pPr>
      <w:r w:rsidRPr="000044DE">
        <w:rPr>
          <w:rFonts w:cstheme="minorHAnsi"/>
          <w:sz w:val="24"/>
        </w:rPr>
        <w:t>We support the inclusion of:</w:t>
      </w:r>
    </w:p>
    <w:p w14:paraId="54957738" w14:textId="77777777" w:rsidR="00D1637E" w:rsidRPr="000044DE" w:rsidRDefault="00D1637E" w:rsidP="00F052AD">
      <w:pPr>
        <w:pStyle w:val="ListParagraph"/>
        <w:numPr>
          <w:ilvl w:val="0"/>
          <w:numId w:val="6"/>
        </w:numPr>
        <w:spacing w:line="276" w:lineRule="auto"/>
        <w:ind w:left="1008"/>
        <w:rPr>
          <w:rFonts w:cstheme="minorHAnsi"/>
          <w:sz w:val="24"/>
        </w:rPr>
      </w:pPr>
      <w:r w:rsidRPr="000044DE">
        <w:rPr>
          <w:rFonts w:cstheme="minorHAnsi"/>
          <w:sz w:val="24"/>
        </w:rPr>
        <w:t xml:space="preserve">Independence </w:t>
      </w:r>
    </w:p>
    <w:p w14:paraId="050B8C4B" w14:textId="77777777" w:rsidR="00D1637E" w:rsidRPr="000044DE" w:rsidRDefault="00D1637E" w:rsidP="00F052AD">
      <w:pPr>
        <w:pStyle w:val="ListParagraph"/>
        <w:numPr>
          <w:ilvl w:val="0"/>
          <w:numId w:val="6"/>
        </w:numPr>
        <w:spacing w:line="276" w:lineRule="auto"/>
        <w:ind w:left="1008"/>
        <w:rPr>
          <w:rFonts w:cstheme="minorHAnsi"/>
          <w:sz w:val="24"/>
        </w:rPr>
      </w:pPr>
      <w:r w:rsidRPr="000044DE">
        <w:rPr>
          <w:rFonts w:cstheme="minorHAnsi"/>
          <w:sz w:val="24"/>
        </w:rPr>
        <w:t xml:space="preserve">Transparency, </w:t>
      </w:r>
    </w:p>
    <w:p w14:paraId="2711D0C5" w14:textId="77777777" w:rsidR="00D1637E" w:rsidRPr="000044DE" w:rsidRDefault="00D1637E" w:rsidP="00F052AD">
      <w:pPr>
        <w:pStyle w:val="ListParagraph"/>
        <w:numPr>
          <w:ilvl w:val="0"/>
          <w:numId w:val="6"/>
        </w:numPr>
        <w:spacing w:line="276" w:lineRule="auto"/>
        <w:ind w:left="1008"/>
        <w:rPr>
          <w:rFonts w:cstheme="minorHAnsi"/>
          <w:sz w:val="24"/>
        </w:rPr>
      </w:pPr>
      <w:r w:rsidRPr="000044DE">
        <w:rPr>
          <w:rFonts w:cstheme="minorHAnsi"/>
          <w:sz w:val="24"/>
        </w:rPr>
        <w:t>Consistency, and</w:t>
      </w:r>
    </w:p>
    <w:p w14:paraId="7182DFE4" w14:textId="77777777" w:rsidR="00D1637E" w:rsidRPr="000044DE" w:rsidRDefault="00D1637E" w:rsidP="00F052AD">
      <w:pPr>
        <w:pStyle w:val="ListParagraph"/>
        <w:numPr>
          <w:ilvl w:val="0"/>
          <w:numId w:val="6"/>
        </w:numPr>
        <w:spacing w:line="276" w:lineRule="auto"/>
        <w:ind w:left="1008"/>
        <w:rPr>
          <w:rFonts w:cstheme="minorHAnsi"/>
          <w:sz w:val="24"/>
        </w:rPr>
      </w:pPr>
      <w:r w:rsidRPr="000044DE">
        <w:rPr>
          <w:rFonts w:cstheme="minorHAnsi"/>
          <w:sz w:val="24"/>
        </w:rPr>
        <w:t>Quality decision making.</w:t>
      </w:r>
    </w:p>
    <w:p w14:paraId="44D43539" w14:textId="77777777" w:rsidR="00D1637E" w:rsidRPr="000044DE" w:rsidRDefault="00D1637E" w:rsidP="00F052AD">
      <w:pPr>
        <w:spacing w:line="276" w:lineRule="auto"/>
        <w:ind w:left="288"/>
        <w:contextualSpacing/>
        <w:rPr>
          <w:rFonts w:cstheme="minorHAnsi"/>
          <w:sz w:val="24"/>
        </w:rPr>
      </w:pPr>
    </w:p>
    <w:p w14:paraId="1C0AAE3E" w14:textId="77777777" w:rsidR="00D1637E" w:rsidRPr="000044DE" w:rsidRDefault="00D1637E" w:rsidP="00F052AD">
      <w:pPr>
        <w:spacing w:line="276" w:lineRule="auto"/>
        <w:ind w:left="288"/>
        <w:contextualSpacing/>
        <w:rPr>
          <w:rFonts w:cstheme="minorHAnsi"/>
          <w:sz w:val="24"/>
        </w:rPr>
      </w:pPr>
      <w:r w:rsidRPr="000044DE">
        <w:rPr>
          <w:rFonts w:cstheme="minorHAnsi"/>
          <w:sz w:val="24"/>
        </w:rPr>
        <w:t>We would also support an objective of best practice and innovation.</w:t>
      </w:r>
    </w:p>
    <w:p w14:paraId="60CB2E87" w14:textId="77777777" w:rsidR="00D1637E" w:rsidRPr="000044DE" w:rsidRDefault="00D1637E" w:rsidP="00F052AD">
      <w:pPr>
        <w:spacing w:line="276" w:lineRule="auto"/>
        <w:ind w:left="288"/>
        <w:contextualSpacing/>
        <w:rPr>
          <w:rFonts w:cstheme="minorHAnsi"/>
          <w:sz w:val="24"/>
        </w:rPr>
      </w:pPr>
    </w:p>
    <w:p w14:paraId="6DC4DF1C" w14:textId="2F62D6A6" w:rsidR="00D1637E" w:rsidRPr="000044DE" w:rsidRDefault="00D1637E" w:rsidP="00F052AD">
      <w:pPr>
        <w:spacing w:line="276" w:lineRule="auto"/>
        <w:ind w:left="288"/>
        <w:contextualSpacing/>
        <w:rPr>
          <w:rFonts w:cstheme="minorHAnsi"/>
          <w:sz w:val="24"/>
        </w:rPr>
      </w:pPr>
      <w:r w:rsidRPr="000044DE">
        <w:rPr>
          <w:rFonts w:cstheme="minorHAnsi"/>
          <w:sz w:val="24"/>
        </w:rPr>
        <w:t xml:space="preserve">For </w:t>
      </w:r>
      <w:r w:rsidR="00DD59C4">
        <w:rPr>
          <w:rFonts w:cstheme="minorHAnsi"/>
          <w:sz w:val="24"/>
        </w:rPr>
        <w:t xml:space="preserve">the existing </w:t>
      </w:r>
      <w:r w:rsidRPr="000044DE">
        <w:rPr>
          <w:rFonts w:cstheme="minorHAnsi"/>
          <w:sz w:val="24"/>
        </w:rPr>
        <w:t xml:space="preserve">objective </w:t>
      </w:r>
      <w:r w:rsidR="00B45EF1">
        <w:rPr>
          <w:rFonts w:cstheme="minorHAnsi"/>
          <w:sz w:val="24"/>
        </w:rPr>
        <w:t>in s</w:t>
      </w:r>
      <w:r w:rsidR="00DD59C4">
        <w:rPr>
          <w:rFonts w:cstheme="minorHAnsi"/>
          <w:sz w:val="24"/>
        </w:rPr>
        <w:t>2</w:t>
      </w:r>
      <w:r w:rsidR="00912AA5">
        <w:rPr>
          <w:rFonts w:cstheme="minorHAnsi"/>
          <w:sz w:val="24"/>
        </w:rPr>
        <w:t>A</w:t>
      </w:r>
      <w:r w:rsidRPr="000044DE">
        <w:rPr>
          <w:rFonts w:cstheme="minorHAnsi"/>
          <w:sz w:val="24"/>
        </w:rPr>
        <w:t xml:space="preserve">(b) of fair, just, economical, </w:t>
      </w:r>
      <w:proofErr w:type="gramStart"/>
      <w:r w:rsidRPr="000044DE">
        <w:rPr>
          <w:rFonts w:cstheme="minorHAnsi"/>
          <w:sz w:val="24"/>
        </w:rPr>
        <w:t>informal</w:t>
      </w:r>
      <w:proofErr w:type="gramEnd"/>
      <w:r w:rsidRPr="000044DE">
        <w:rPr>
          <w:rFonts w:cstheme="minorHAnsi"/>
          <w:sz w:val="24"/>
        </w:rPr>
        <w:t xml:space="preserve"> and quick</w:t>
      </w:r>
      <w:r w:rsidR="00912AA5">
        <w:rPr>
          <w:rFonts w:cstheme="minorHAnsi"/>
          <w:sz w:val="24"/>
        </w:rPr>
        <w:t xml:space="preserve"> this </w:t>
      </w:r>
      <w:r w:rsidRPr="000044DE">
        <w:rPr>
          <w:rFonts w:cstheme="minorHAnsi"/>
          <w:sz w:val="24"/>
        </w:rPr>
        <w:t xml:space="preserve">could be generally supported </w:t>
      </w:r>
      <w:r w:rsidR="00912AA5">
        <w:rPr>
          <w:rFonts w:cstheme="minorHAnsi"/>
          <w:sz w:val="24"/>
        </w:rPr>
        <w:t xml:space="preserve">with </w:t>
      </w:r>
      <w:r w:rsidRPr="000044DE">
        <w:rPr>
          <w:rFonts w:cstheme="minorHAnsi"/>
          <w:sz w:val="24"/>
        </w:rPr>
        <w:t xml:space="preserve">a clearer articulation of each. For example, ‘economical’ </w:t>
      </w:r>
      <w:r w:rsidR="00912AA5">
        <w:rPr>
          <w:rFonts w:cstheme="minorHAnsi"/>
          <w:sz w:val="24"/>
        </w:rPr>
        <w:t>on the current reading</w:t>
      </w:r>
      <w:r w:rsidR="00767924">
        <w:rPr>
          <w:rFonts w:cstheme="minorHAnsi"/>
          <w:sz w:val="24"/>
        </w:rPr>
        <w:t xml:space="preserve"> is not clear on what that means. </w:t>
      </w:r>
      <w:r w:rsidR="00447101">
        <w:rPr>
          <w:rFonts w:cstheme="minorHAnsi"/>
          <w:sz w:val="24"/>
        </w:rPr>
        <w:t xml:space="preserve">Is it meant to be economical </w:t>
      </w:r>
      <w:r w:rsidRPr="000044DE">
        <w:rPr>
          <w:rFonts w:cstheme="minorHAnsi"/>
          <w:sz w:val="24"/>
        </w:rPr>
        <w:t xml:space="preserve">for the Tribunal, the </w:t>
      </w:r>
      <w:proofErr w:type="gramStart"/>
      <w:r w:rsidR="00026877">
        <w:rPr>
          <w:rFonts w:cstheme="minorHAnsi"/>
          <w:sz w:val="24"/>
        </w:rPr>
        <w:t>a</w:t>
      </w:r>
      <w:r w:rsidRPr="000044DE">
        <w:rPr>
          <w:rFonts w:cstheme="minorHAnsi"/>
          <w:sz w:val="24"/>
        </w:rPr>
        <w:t>pplicant</w:t>
      </w:r>
      <w:proofErr w:type="gramEnd"/>
      <w:r w:rsidRPr="000044DE">
        <w:rPr>
          <w:rFonts w:cstheme="minorHAnsi"/>
          <w:sz w:val="24"/>
        </w:rPr>
        <w:t xml:space="preserve"> or the </w:t>
      </w:r>
      <w:r w:rsidR="00447101">
        <w:rPr>
          <w:rFonts w:cstheme="minorHAnsi"/>
          <w:sz w:val="24"/>
        </w:rPr>
        <w:t>NDIA</w:t>
      </w:r>
      <w:r w:rsidR="00E8396B">
        <w:rPr>
          <w:rFonts w:cstheme="minorHAnsi"/>
          <w:sz w:val="24"/>
        </w:rPr>
        <w:t>?</w:t>
      </w:r>
      <w:r w:rsidR="00447101">
        <w:rPr>
          <w:rFonts w:cstheme="minorHAnsi"/>
          <w:sz w:val="24"/>
        </w:rPr>
        <w:t xml:space="preserve"> In the NDIS </w:t>
      </w:r>
      <w:r w:rsidR="00ED0EB3">
        <w:rPr>
          <w:rFonts w:cstheme="minorHAnsi"/>
          <w:sz w:val="24"/>
        </w:rPr>
        <w:t>jurisdiction the term ‘economical’ on its own without context i</w:t>
      </w:r>
      <w:r w:rsidR="00FB4376">
        <w:rPr>
          <w:rFonts w:cstheme="minorHAnsi"/>
          <w:sz w:val="24"/>
        </w:rPr>
        <w:t>s</w:t>
      </w:r>
      <w:r w:rsidR="00ED0EB3">
        <w:rPr>
          <w:rFonts w:cstheme="minorHAnsi"/>
          <w:sz w:val="24"/>
        </w:rPr>
        <w:t xml:space="preserve"> fraught with difficulties.</w:t>
      </w:r>
      <w:r w:rsidRPr="000044DE">
        <w:rPr>
          <w:rFonts w:cstheme="minorHAnsi"/>
          <w:sz w:val="24"/>
        </w:rPr>
        <w:t xml:space="preserve"> </w:t>
      </w:r>
    </w:p>
    <w:p w14:paraId="34B02EDB" w14:textId="77777777" w:rsidR="00D1637E" w:rsidRPr="000044DE" w:rsidRDefault="00D1637E" w:rsidP="00F052AD">
      <w:pPr>
        <w:spacing w:line="276" w:lineRule="auto"/>
        <w:ind w:left="288"/>
        <w:contextualSpacing/>
        <w:rPr>
          <w:rFonts w:cstheme="minorHAnsi"/>
          <w:sz w:val="24"/>
        </w:rPr>
      </w:pPr>
    </w:p>
    <w:p w14:paraId="660260CC" w14:textId="2A161788" w:rsidR="00D1637E" w:rsidRPr="000044DE" w:rsidRDefault="00D1637E" w:rsidP="00F052AD">
      <w:pPr>
        <w:spacing w:line="276" w:lineRule="auto"/>
        <w:ind w:left="288"/>
        <w:contextualSpacing/>
        <w:rPr>
          <w:rFonts w:cstheme="minorHAnsi"/>
          <w:sz w:val="24"/>
        </w:rPr>
      </w:pPr>
      <w:r w:rsidRPr="000044DE">
        <w:rPr>
          <w:rFonts w:cstheme="minorHAnsi"/>
          <w:sz w:val="24"/>
        </w:rPr>
        <w:t xml:space="preserve">The current objective </w:t>
      </w:r>
      <w:r w:rsidR="00ED0EB3">
        <w:rPr>
          <w:rFonts w:cstheme="minorHAnsi"/>
          <w:sz w:val="24"/>
        </w:rPr>
        <w:t>s2A</w:t>
      </w:r>
      <w:r w:rsidRPr="000044DE">
        <w:rPr>
          <w:rFonts w:cstheme="minorHAnsi"/>
          <w:sz w:val="24"/>
        </w:rPr>
        <w:t>(c) implies a level of judgement as to the importance or otherwise of a particular matter. There is an implication in this objective, that some matters are more important than others. The current s2A(c) should not be included in the legislation</w:t>
      </w:r>
      <w:r w:rsidR="006C5854">
        <w:rPr>
          <w:rFonts w:cstheme="minorHAnsi"/>
          <w:sz w:val="24"/>
        </w:rPr>
        <w:t xml:space="preserve"> for the new body</w:t>
      </w:r>
      <w:r w:rsidRPr="000044DE">
        <w:rPr>
          <w:rFonts w:cstheme="minorHAnsi"/>
          <w:sz w:val="24"/>
        </w:rPr>
        <w:t xml:space="preserve">. </w:t>
      </w:r>
    </w:p>
    <w:p w14:paraId="13A53564" w14:textId="77777777" w:rsidR="00B57304" w:rsidRPr="000044DE" w:rsidRDefault="00B57304" w:rsidP="000044DE">
      <w:pPr>
        <w:spacing w:line="276" w:lineRule="auto"/>
        <w:contextualSpacing/>
        <w:rPr>
          <w:rFonts w:cstheme="minorHAnsi"/>
          <w:sz w:val="24"/>
        </w:rPr>
      </w:pPr>
    </w:p>
    <w:p w14:paraId="3E256C5D" w14:textId="344F6A70" w:rsidR="00B57304" w:rsidRPr="000044DE" w:rsidRDefault="009F37DE" w:rsidP="00FE6721">
      <w:pPr>
        <w:pStyle w:val="ListParagraph"/>
        <w:numPr>
          <w:ilvl w:val="0"/>
          <w:numId w:val="3"/>
        </w:numPr>
        <w:spacing w:line="276" w:lineRule="auto"/>
        <w:rPr>
          <w:rFonts w:cstheme="minorHAnsi"/>
          <w:b/>
          <w:bCs/>
          <w:sz w:val="24"/>
        </w:rPr>
      </w:pPr>
      <w:r w:rsidRPr="000044DE">
        <w:rPr>
          <w:rFonts w:cstheme="minorHAnsi"/>
          <w:b/>
          <w:bCs/>
          <w:sz w:val="24"/>
        </w:rPr>
        <w:t>Should the Administrative Review Council (ARC), or similar body, be established in the new legislation? What should be its function and membership?</w:t>
      </w:r>
    </w:p>
    <w:p w14:paraId="3C157E4E" w14:textId="77777777" w:rsidR="00BE3A11" w:rsidRPr="000044DE" w:rsidRDefault="00BE3A11" w:rsidP="000044DE">
      <w:pPr>
        <w:spacing w:line="276" w:lineRule="auto"/>
        <w:contextualSpacing/>
        <w:rPr>
          <w:rFonts w:cstheme="minorHAnsi"/>
          <w:b/>
          <w:bCs/>
          <w:sz w:val="24"/>
        </w:rPr>
      </w:pPr>
    </w:p>
    <w:p w14:paraId="46552B9C" w14:textId="7DD177B1" w:rsidR="00B808B1" w:rsidRDefault="001E6335" w:rsidP="00F052AD">
      <w:pPr>
        <w:spacing w:line="276" w:lineRule="auto"/>
        <w:ind w:left="288"/>
        <w:contextualSpacing/>
        <w:rPr>
          <w:rFonts w:cstheme="minorHAnsi"/>
          <w:sz w:val="24"/>
        </w:rPr>
      </w:pPr>
      <w:r w:rsidRPr="000044DE">
        <w:rPr>
          <w:rFonts w:cstheme="minorHAnsi"/>
          <w:sz w:val="24"/>
        </w:rPr>
        <w:t xml:space="preserve">QAI is supportive of </w:t>
      </w:r>
      <w:r w:rsidR="002D3F17" w:rsidRPr="000044DE">
        <w:rPr>
          <w:rFonts w:cstheme="minorHAnsi"/>
          <w:sz w:val="24"/>
        </w:rPr>
        <w:t>the</w:t>
      </w:r>
      <w:r w:rsidR="002D6570" w:rsidRPr="000044DE">
        <w:rPr>
          <w:rFonts w:cstheme="minorHAnsi"/>
          <w:sz w:val="24"/>
        </w:rPr>
        <w:t xml:space="preserve"> re-establishment of an ARC or similar body. </w:t>
      </w:r>
      <w:r w:rsidR="004039B4" w:rsidRPr="000044DE">
        <w:rPr>
          <w:rFonts w:cstheme="minorHAnsi"/>
          <w:sz w:val="24"/>
        </w:rPr>
        <w:t>The NDIS jurisdiction is rel</w:t>
      </w:r>
      <w:r w:rsidR="006E0233" w:rsidRPr="000044DE">
        <w:rPr>
          <w:rFonts w:cstheme="minorHAnsi"/>
          <w:sz w:val="24"/>
        </w:rPr>
        <w:t xml:space="preserve">atively new and </w:t>
      </w:r>
      <w:r w:rsidR="00A1211D">
        <w:rPr>
          <w:rFonts w:cstheme="minorHAnsi"/>
          <w:sz w:val="24"/>
        </w:rPr>
        <w:t xml:space="preserve">it’s a </w:t>
      </w:r>
      <w:r w:rsidR="006E0233" w:rsidRPr="000044DE">
        <w:rPr>
          <w:rFonts w:cstheme="minorHAnsi"/>
          <w:sz w:val="24"/>
        </w:rPr>
        <w:t>complex jurisdiction</w:t>
      </w:r>
      <w:r w:rsidR="00D7344C">
        <w:rPr>
          <w:rFonts w:cstheme="minorHAnsi"/>
          <w:sz w:val="24"/>
        </w:rPr>
        <w:t>. We</w:t>
      </w:r>
      <w:r w:rsidR="006E0233" w:rsidRPr="000044DE">
        <w:rPr>
          <w:rFonts w:cstheme="minorHAnsi"/>
          <w:sz w:val="24"/>
        </w:rPr>
        <w:t xml:space="preserve"> see there would be real benefit in a body which could </w:t>
      </w:r>
      <w:r w:rsidR="00692779" w:rsidRPr="000044DE">
        <w:rPr>
          <w:rFonts w:cstheme="minorHAnsi"/>
          <w:sz w:val="24"/>
        </w:rPr>
        <w:t xml:space="preserve">provide overview of the types of applications </w:t>
      </w:r>
      <w:proofErr w:type="gramStart"/>
      <w:r w:rsidR="00692779" w:rsidRPr="000044DE">
        <w:rPr>
          <w:rFonts w:cstheme="minorHAnsi"/>
          <w:sz w:val="24"/>
        </w:rPr>
        <w:t>made,</w:t>
      </w:r>
      <w:proofErr w:type="gramEnd"/>
      <w:r w:rsidR="00692779" w:rsidRPr="000044DE">
        <w:rPr>
          <w:rFonts w:cstheme="minorHAnsi"/>
          <w:sz w:val="24"/>
        </w:rPr>
        <w:t xml:space="preserve"> </w:t>
      </w:r>
      <w:r w:rsidR="006C5854">
        <w:rPr>
          <w:rFonts w:cstheme="minorHAnsi"/>
          <w:sz w:val="24"/>
        </w:rPr>
        <w:t xml:space="preserve">guidance and comment on </w:t>
      </w:r>
      <w:r w:rsidR="00692779" w:rsidRPr="000044DE">
        <w:rPr>
          <w:rFonts w:cstheme="minorHAnsi"/>
          <w:sz w:val="24"/>
        </w:rPr>
        <w:t>the q</w:t>
      </w:r>
      <w:r w:rsidR="00060502" w:rsidRPr="000044DE">
        <w:rPr>
          <w:rFonts w:cstheme="minorHAnsi"/>
          <w:sz w:val="24"/>
        </w:rPr>
        <w:t>uality of the decisions made by Government bodies and agencies</w:t>
      </w:r>
      <w:r w:rsidR="000F21CD">
        <w:rPr>
          <w:rFonts w:cstheme="minorHAnsi"/>
          <w:sz w:val="24"/>
        </w:rPr>
        <w:t xml:space="preserve">. A body that can provide public reports </w:t>
      </w:r>
      <w:r w:rsidR="00030166" w:rsidRPr="000044DE">
        <w:rPr>
          <w:rFonts w:cstheme="minorHAnsi"/>
          <w:sz w:val="24"/>
        </w:rPr>
        <w:lastRenderedPageBreak/>
        <w:t xml:space="preserve">to Government and </w:t>
      </w:r>
      <w:r w:rsidR="002B1C08" w:rsidRPr="000044DE">
        <w:rPr>
          <w:rFonts w:cstheme="minorHAnsi"/>
          <w:sz w:val="24"/>
        </w:rPr>
        <w:t xml:space="preserve">the Tribunal </w:t>
      </w:r>
      <w:r w:rsidR="00B14241" w:rsidRPr="000044DE">
        <w:rPr>
          <w:rFonts w:cstheme="minorHAnsi"/>
          <w:sz w:val="24"/>
        </w:rPr>
        <w:t>on</w:t>
      </w:r>
      <w:r w:rsidR="000F21CD">
        <w:rPr>
          <w:rFonts w:cstheme="minorHAnsi"/>
          <w:sz w:val="24"/>
        </w:rPr>
        <w:t xml:space="preserve"> trends identified through the Tribunal </w:t>
      </w:r>
      <w:r w:rsidR="00B808B1">
        <w:rPr>
          <w:rFonts w:cstheme="minorHAnsi"/>
          <w:sz w:val="24"/>
        </w:rPr>
        <w:t>can be used to strive for better and improved decision making.</w:t>
      </w:r>
    </w:p>
    <w:p w14:paraId="07945BFB" w14:textId="77777777" w:rsidR="00B808B1" w:rsidRDefault="00B808B1" w:rsidP="000044DE">
      <w:pPr>
        <w:spacing w:line="276" w:lineRule="auto"/>
        <w:contextualSpacing/>
        <w:rPr>
          <w:rFonts w:cstheme="minorHAnsi"/>
          <w:sz w:val="24"/>
        </w:rPr>
      </w:pPr>
    </w:p>
    <w:p w14:paraId="57B651C0" w14:textId="57E73681" w:rsidR="00BE3A11" w:rsidRPr="000044DE" w:rsidRDefault="00F052AD" w:rsidP="000044DE">
      <w:pPr>
        <w:spacing w:line="276" w:lineRule="auto"/>
        <w:contextualSpacing/>
        <w:rPr>
          <w:rFonts w:cstheme="minorHAnsi"/>
          <w:sz w:val="24"/>
        </w:rPr>
      </w:pPr>
      <w:r>
        <w:rPr>
          <w:rFonts w:cstheme="minorHAnsi"/>
          <w:sz w:val="24"/>
        </w:rPr>
        <w:tab/>
      </w:r>
      <w:r w:rsidR="00B808B1">
        <w:rPr>
          <w:rFonts w:cstheme="minorHAnsi"/>
          <w:sz w:val="24"/>
        </w:rPr>
        <w:t xml:space="preserve">The new body could also be supported with </w:t>
      </w:r>
      <w:r w:rsidR="00B14241" w:rsidRPr="000044DE">
        <w:rPr>
          <w:rFonts w:cstheme="minorHAnsi"/>
          <w:sz w:val="24"/>
        </w:rPr>
        <w:t xml:space="preserve">better practice guidelines and directions. </w:t>
      </w:r>
    </w:p>
    <w:p w14:paraId="25BDD302" w14:textId="77777777" w:rsidR="009F37DE" w:rsidRPr="000044DE" w:rsidRDefault="009F37DE" w:rsidP="000044DE">
      <w:pPr>
        <w:spacing w:line="276" w:lineRule="auto"/>
        <w:contextualSpacing/>
        <w:rPr>
          <w:rFonts w:cstheme="minorHAnsi"/>
          <w:sz w:val="24"/>
        </w:rPr>
      </w:pPr>
    </w:p>
    <w:p w14:paraId="14149FBC" w14:textId="6211CDFA" w:rsidR="009F37DE" w:rsidRPr="000044DE" w:rsidRDefault="009F37DE" w:rsidP="00FE6721">
      <w:pPr>
        <w:pStyle w:val="ListParagraph"/>
        <w:numPr>
          <w:ilvl w:val="0"/>
          <w:numId w:val="3"/>
        </w:numPr>
        <w:spacing w:line="276" w:lineRule="auto"/>
        <w:rPr>
          <w:rFonts w:cstheme="minorHAnsi"/>
          <w:b/>
          <w:bCs/>
          <w:sz w:val="24"/>
        </w:rPr>
      </w:pPr>
      <w:r w:rsidRPr="000044DE">
        <w:rPr>
          <w:rFonts w:cstheme="minorHAnsi"/>
          <w:b/>
          <w:bCs/>
          <w:sz w:val="24"/>
        </w:rPr>
        <w:t>H</w:t>
      </w:r>
      <w:r w:rsidR="00BE3A11" w:rsidRPr="000044DE">
        <w:rPr>
          <w:rFonts w:cstheme="minorHAnsi"/>
          <w:b/>
          <w:bCs/>
          <w:sz w:val="24"/>
        </w:rPr>
        <w:t xml:space="preserve">ow should the legislation creating the new body encourage or require government agencies to improve administrative decision-making in response to issues identified in decisions of the new federal administrative review body? </w:t>
      </w:r>
    </w:p>
    <w:p w14:paraId="03D7DBA0" w14:textId="77777777" w:rsidR="007B517F" w:rsidRPr="000044DE" w:rsidRDefault="007B517F" w:rsidP="000044DE">
      <w:pPr>
        <w:spacing w:line="276" w:lineRule="auto"/>
        <w:contextualSpacing/>
        <w:rPr>
          <w:rFonts w:cstheme="minorHAnsi"/>
          <w:b/>
          <w:bCs/>
          <w:sz w:val="24"/>
        </w:rPr>
      </w:pPr>
    </w:p>
    <w:p w14:paraId="2E7F3CF3" w14:textId="67E9B5E3" w:rsidR="007B517F" w:rsidRPr="000044DE" w:rsidRDefault="00004357" w:rsidP="00F052AD">
      <w:pPr>
        <w:spacing w:line="276" w:lineRule="auto"/>
        <w:ind w:left="288"/>
        <w:contextualSpacing/>
        <w:rPr>
          <w:rFonts w:cstheme="minorHAnsi"/>
          <w:sz w:val="24"/>
        </w:rPr>
      </w:pPr>
      <w:r w:rsidRPr="000044DE">
        <w:rPr>
          <w:rFonts w:cstheme="minorHAnsi"/>
          <w:sz w:val="24"/>
        </w:rPr>
        <w:t xml:space="preserve">The NDIS jurisdiction has had </w:t>
      </w:r>
      <w:proofErr w:type="gramStart"/>
      <w:r w:rsidRPr="000044DE">
        <w:rPr>
          <w:rFonts w:cstheme="minorHAnsi"/>
          <w:sz w:val="24"/>
        </w:rPr>
        <w:t>particular challenges</w:t>
      </w:r>
      <w:proofErr w:type="gramEnd"/>
      <w:r w:rsidRPr="000044DE">
        <w:rPr>
          <w:rFonts w:cstheme="minorHAnsi"/>
          <w:sz w:val="24"/>
        </w:rPr>
        <w:t xml:space="preserve"> in recent years. As solicitors and advocates support</w:t>
      </w:r>
      <w:r w:rsidR="00B97BCF">
        <w:rPr>
          <w:rFonts w:cstheme="minorHAnsi"/>
          <w:sz w:val="24"/>
        </w:rPr>
        <w:t>ing</w:t>
      </w:r>
      <w:r w:rsidRPr="000044DE">
        <w:rPr>
          <w:rFonts w:cstheme="minorHAnsi"/>
          <w:sz w:val="24"/>
        </w:rPr>
        <w:t xml:space="preserve"> </w:t>
      </w:r>
      <w:r w:rsidR="00C75E1C" w:rsidRPr="000044DE">
        <w:rPr>
          <w:rFonts w:cstheme="minorHAnsi"/>
          <w:sz w:val="24"/>
        </w:rPr>
        <w:t xml:space="preserve">people with a disability </w:t>
      </w:r>
      <w:r w:rsidR="00A12581" w:rsidRPr="000044DE">
        <w:rPr>
          <w:rFonts w:cstheme="minorHAnsi"/>
          <w:sz w:val="24"/>
        </w:rPr>
        <w:t xml:space="preserve">through a NDIS </w:t>
      </w:r>
      <w:r w:rsidR="00542A51" w:rsidRPr="000044DE">
        <w:rPr>
          <w:rFonts w:cstheme="minorHAnsi"/>
          <w:sz w:val="24"/>
        </w:rPr>
        <w:t>appeal,</w:t>
      </w:r>
      <w:r w:rsidR="00A12581" w:rsidRPr="000044DE">
        <w:rPr>
          <w:rFonts w:cstheme="minorHAnsi"/>
          <w:sz w:val="24"/>
        </w:rPr>
        <w:t xml:space="preserve"> we have directly experienced and spoken with many people with a disability who have experienced:</w:t>
      </w:r>
    </w:p>
    <w:p w14:paraId="3803B1E8" w14:textId="77777777" w:rsidR="00A12581" w:rsidRPr="000044DE" w:rsidRDefault="00A12581" w:rsidP="000044DE">
      <w:pPr>
        <w:spacing w:line="276" w:lineRule="auto"/>
        <w:contextualSpacing/>
        <w:rPr>
          <w:rFonts w:cstheme="minorHAnsi"/>
          <w:sz w:val="24"/>
        </w:rPr>
      </w:pPr>
    </w:p>
    <w:p w14:paraId="4EE0C764" w14:textId="2892E057" w:rsidR="00A12581" w:rsidRPr="000044DE" w:rsidRDefault="00894491" w:rsidP="00FE6721">
      <w:pPr>
        <w:pStyle w:val="ListParagraph"/>
        <w:numPr>
          <w:ilvl w:val="0"/>
          <w:numId w:val="8"/>
        </w:numPr>
        <w:spacing w:line="276" w:lineRule="auto"/>
        <w:rPr>
          <w:rFonts w:cstheme="minorHAnsi"/>
          <w:sz w:val="24"/>
        </w:rPr>
      </w:pPr>
      <w:r w:rsidRPr="000044DE">
        <w:rPr>
          <w:rFonts w:cstheme="minorHAnsi"/>
          <w:sz w:val="24"/>
        </w:rPr>
        <w:t>Consistent failure by the NDIA to meet direct</w:t>
      </w:r>
      <w:r w:rsidR="00B605DD" w:rsidRPr="000044DE">
        <w:rPr>
          <w:rFonts w:cstheme="minorHAnsi"/>
          <w:sz w:val="24"/>
        </w:rPr>
        <w:t>ions of the Tribunal made in the case conferencing process,</w:t>
      </w:r>
    </w:p>
    <w:p w14:paraId="30B37A18" w14:textId="1E2A4780" w:rsidR="00B605DD" w:rsidRPr="000044DE" w:rsidRDefault="00B605DD" w:rsidP="00FE6721">
      <w:pPr>
        <w:pStyle w:val="ListParagraph"/>
        <w:numPr>
          <w:ilvl w:val="0"/>
          <w:numId w:val="8"/>
        </w:numPr>
        <w:spacing w:line="276" w:lineRule="auto"/>
        <w:rPr>
          <w:rFonts w:cstheme="minorHAnsi"/>
          <w:sz w:val="24"/>
        </w:rPr>
      </w:pPr>
      <w:r w:rsidRPr="000044DE">
        <w:rPr>
          <w:rFonts w:cstheme="minorHAnsi"/>
          <w:sz w:val="24"/>
        </w:rPr>
        <w:t xml:space="preserve">Failures by the NDIA to </w:t>
      </w:r>
      <w:r w:rsidR="005C24DA" w:rsidRPr="000044DE">
        <w:rPr>
          <w:rFonts w:cstheme="minorHAnsi"/>
          <w:sz w:val="24"/>
        </w:rPr>
        <w:t>provide proper or adequate reasons,</w:t>
      </w:r>
    </w:p>
    <w:p w14:paraId="25040063" w14:textId="0594E650" w:rsidR="00F44AF8" w:rsidRPr="000044DE" w:rsidRDefault="005C24DA" w:rsidP="00FE6721">
      <w:pPr>
        <w:pStyle w:val="ListParagraph"/>
        <w:numPr>
          <w:ilvl w:val="0"/>
          <w:numId w:val="8"/>
        </w:numPr>
        <w:spacing w:line="276" w:lineRule="auto"/>
        <w:rPr>
          <w:rFonts w:cstheme="minorHAnsi"/>
          <w:sz w:val="24"/>
        </w:rPr>
      </w:pPr>
      <w:r w:rsidRPr="000044DE">
        <w:rPr>
          <w:rFonts w:cstheme="minorHAnsi"/>
          <w:sz w:val="24"/>
        </w:rPr>
        <w:t xml:space="preserve">Inappropriate </w:t>
      </w:r>
      <w:r w:rsidR="009C7BCE" w:rsidRPr="000044DE">
        <w:rPr>
          <w:rFonts w:cstheme="minorHAnsi"/>
          <w:sz w:val="24"/>
        </w:rPr>
        <w:t>questions and requests for further evidence. On occasion</w:t>
      </w:r>
      <w:r w:rsidR="00286DA6" w:rsidRPr="000044DE">
        <w:rPr>
          <w:rFonts w:cstheme="minorHAnsi"/>
          <w:sz w:val="24"/>
        </w:rPr>
        <w:t>,</w:t>
      </w:r>
      <w:r w:rsidR="009C7BCE" w:rsidRPr="000044DE">
        <w:rPr>
          <w:rFonts w:cstheme="minorHAnsi"/>
          <w:sz w:val="24"/>
        </w:rPr>
        <w:t xml:space="preserve"> the NDIA questions appear to</w:t>
      </w:r>
      <w:r w:rsidR="008F212F" w:rsidRPr="000044DE">
        <w:rPr>
          <w:rFonts w:cstheme="minorHAnsi"/>
          <w:sz w:val="24"/>
        </w:rPr>
        <w:t xml:space="preserve"> fail to understand the legislative criteria</w:t>
      </w:r>
      <w:r w:rsidR="00F44AF8" w:rsidRPr="000044DE">
        <w:rPr>
          <w:rFonts w:cstheme="minorHAnsi"/>
          <w:sz w:val="24"/>
        </w:rPr>
        <w:t>,</w:t>
      </w:r>
    </w:p>
    <w:p w14:paraId="27332AD5" w14:textId="09EA9D2F" w:rsidR="00F44AF8" w:rsidRPr="000044DE" w:rsidRDefault="002B2824" w:rsidP="00FE6721">
      <w:pPr>
        <w:pStyle w:val="ListParagraph"/>
        <w:numPr>
          <w:ilvl w:val="0"/>
          <w:numId w:val="8"/>
        </w:numPr>
        <w:spacing w:line="276" w:lineRule="auto"/>
        <w:rPr>
          <w:rFonts w:cstheme="minorHAnsi"/>
          <w:sz w:val="24"/>
        </w:rPr>
      </w:pPr>
      <w:r w:rsidRPr="000044DE">
        <w:rPr>
          <w:rFonts w:cstheme="minorHAnsi"/>
          <w:sz w:val="24"/>
        </w:rPr>
        <w:t xml:space="preserve">The NDIA continue to raise an issue which cannot be </w:t>
      </w:r>
      <w:r w:rsidR="007A6AB3" w:rsidRPr="000044DE">
        <w:rPr>
          <w:rFonts w:cstheme="minorHAnsi"/>
          <w:sz w:val="24"/>
        </w:rPr>
        <w:t xml:space="preserve">supported </w:t>
      </w:r>
      <w:r w:rsidR="00DD525C" w:rsidRPr="000044DE">
        <w:rPr>
          <w:rFonts w:cstheme="minorHAnsi"/>
          <w:sz w:val="24"/>
        </w:rPr>
        <w:t xml:space="preserve">by the legislation or the evidence which delays the process for resolution for the </w:t>
      </w:r>
      <w:r w:rsidR="005935B2">
        <w:rPr>
          <w:rFonts w:cstheme="minorHAnsi"/>
          <w:sz w:val="24"/>
        </w:rPr>
        <w:t>participant.</w:t>
      </w:r>
    </w:p>
    <w:p w14:paraId="61430ABF" w14:textId="77777777" w:rsidR="007B517F" w:rsidRDefault="007B517F" w:rsidP="000044DE">
      <w:pPr>
        <w:spacing w:line="276" w:lineRule="auto"/>
        <w:contextualSpacing/>
        <w:rPr>
          <w:rFonts w:cstheme="minorHAnsi"/>
          <w:sz w:val="24"/>
        </w:rPr>
      </w:pPr>
    </w:p>
    <w:p w14:paraId="7F3BF970" w14:textId="69CED640" w:rsidR="005935B2" w:rsidRDefault="005935B2" w:rsidP="00F052AD">
      <w:pPr>
        <w:spacing w:line="276" w:lineRule="auto"/>
        <w:ind w:left="288"/>
        <w:contextualSpacing/>
        <w:rPr>
          <w:rFonts w:cstheme="minorHAnsi"/>
          <w:sz w:val="24"/>
        </w:rPr>
      </w:pPr>
      <w:r>
        <w:rPr>
          <w:rFonts w:cstheme="minorHAnsi"/>
          <w:sz w:val="24"/>
        </w:rPr>
        <w:t xml:space="preserve">There </w:t>
      </w:r>
      <w:r w:rsidR="00FB58CE">
        <w:rPr>
          <w:rFonts w:cstheme="minorHAnsi"/>
          <w:sz w:val="24"/>
        </w:rPr>
        <w:t xml:space="preserve">are </w:t>
      </w:r>
      <w:proofErr w:type="gramStart"/>
      <w:r w:rsidR="00FB58CE">
        <w:rPr>
          <w:rFonts w:cstheme="minorHAnsi"/>
          <w:sz w:val="24"/>
        </w:rPr>
        <w:t>a number of</w:t>
      </w:r>
      <w:proofErr w:type="gramEnd"/>
      <w:r w:rsidR="00FB58CE">
        <w:rPr>
          <w:rFonts w:cstheme="minorHAnsi"/>
          <w:sz w:val="24"/>
        </w:rPr>
        <w:t xml:space="preserve"> improvements which are discussed throughout our response.  </w:t>
      </w:r>
      <w:proofErr w:type="gramStart"/>
      <w:r w:rsidR="00FB58CE">
        <w:rPr>
          <w:rFonts w:cstheme="minorHAnsi"/>
          <w:sz w:val="24"/>
        </w:rPr>
        <w:t>In particular we</w:t>
      </w:r>
      <w:proofErr w:type="gramEnd"/>
      <w:r w:rsidR="00FB58CE">
        <w:rPr>
          <w:rFonts w:cstheme="minorHAnsi"/>
          <w:sz w:val="24"/>
        </w:rPr>
        <w:t xml:space="preserve"> would like to see:</w:t>
      </w:r>
    </w:p>
    <w:p w14:paraId="3CE4E30A" w14:textId="77777777" w:rsidR="00FB58CE" w:rsidRDefault="00FB58CE" w:rsidP="000044DE">
      <w:pPr>
        <w:spacing w:line="276" w:lineRule="auto"/>
        <w:contextualSpacing/>
        <w:rPr>
          <w:rFonts w:cstheme="minorHAnsi"/>
          <w:sz w:val="24"/>
        </w:rPr>
      </w:pPr>
    </w:p>
    <w:p w14:paraId="5CDEE3F6" w14:textId="34A9E7E2" w:rsidR="00C96414" w:rsidRDefault="00894C0D" w:rsidP="00FB58CE">
      <w:pPr>
        <w:pStyle w:val="ListParagraph"/>
        <w:numPr>
          <w:ilvl w:val="0"/>
          <w:numId w:val="21"/>
        </w:numPr>
        <w:spacing w:line="276" w:lineRule="auto"/>
        <w:rPr>
          <w:rFonts w:cstheme="minorHAnsi"/>
          <w:sz w:val="24"/>
        </w:rPr>
      </w:pPr>
      <w:r>
        <w:rPr>
          <w:rFonts w:cstheme="minorHAnsi"/>
          <w:sz w:val="24"/>
        </w:rPr>
        <w:t xml:space="preserve">A stronger case conferencing process which provides for </w:t>
      </w:r>
      <w:r w:rsidR="007A5BE5">
        <w:rPr>
          <w:rFonts w:cstheme="minorHAnsi"/>
          <w:sz w:val="24"/>
        </w:rPr>
        <w:t>‘break outs’ by the conference register for frank confidential discussions</w:t>
      </w:r>
      <w:r w:rsidR="00C96414">
        <w:rPr>
          <w:rFonts w:cstheme="minorHAnsi"/>
          <w:sz w:val="24"/>
        </w:rPr>
        <w:t>,</w:t>
      </w:r>
      <w:r w:rsidR="002F4DD7">
        <w:rPr>
          <w:rFonts w:cstheme="minorHAnsi"/>
          <w:sz w:val="24"/>
        </w:rPr>
        <w:t xml:space="preserve"> and</w:t>
      </w:r>
    </w:p>
    <w:p w14:paraId="37B91090" w14:textId="06B24D8F" w:rsidR="00FB58CE" w:rsidRPr="00FB58CE" w:rsidRDefault="00C96414" w:rsidP="00FB58CE">
      <w:pPr>
        <w:pStyle w:val="ListParagraph"/>
        <w:numPr>
          <w:ilvl w:val="0"/>
          <w:numId w:val="21"/>
        </w:numPr>
        <w:spacing w:line="276" w:lineRule="auto"/>
        <w:rPr>
          <w:rFonts w:cstheme="minorHAnsi"/>
          <w:sz w:val="24"/>
        </w:rPr>
      </w:pPr>
      <w:r>
        <w:rPr>
          <w:rFonts w:cstheme="minorHAnsi"/>
          <w:sz w:val="24"/>
        </w:rPr>
        <w:t>A public reporting mechanism</w:t>
      </w:r>
      <w:r w:rsidR="009E0443">
        <w:rPr>
          <w:rFonts w:cstheme="minorHAnsi"/>
          <w:sz w:val="24"/>
        </w:rPr>
        <w:t xml:space="preserve"> for the </w:t>
      </w:r>
      <w:r w:rsidR="00790C23">
        <w:rPr>
          <w:rFonts w:cstheme="minorHAnsi"/>
          <w:sz w:val="24"/>
        </w:rPr>
        <w:t xml:space="preserve">Tribunal </w:t>
      </w:r>
      <w:r w:rsidR="00424E4F">
        <w:rPr>
          <w:rFonts w:cstheme="minorHAnsi"/>
          <w:sz w:val="24"/>
        </w:rPr>
        <w:t xml:space="preserve">where it </w:t>
      </w:r>
      <w:r w:rsidR="00790C23">
        <w:rPr>
          <w:rFonts w:cstheme="minorHAnsi"/>
          <w:sz w:val="24"/>
        </w:rPr>
        <w:t xml:space="preserve">identifies </w:t>
      </w:r>
      <w:r w:rsidR="00EA27C2">
        <w:rPr>
          <w:rFonts w:cstheme="minorHAnsi"/>
          <w:sz w:val="24"/>
        </w:rPr>
        <w:t>trends in decision making at the first instance</w:t>
      </w:r>
      <w:r w:rsidR="00790C23">
        <w:rPr>
          <w:rFonts w:cstheme="minorHAnsi"/>
          <w:sz w:val="24"/>
        </w:rPr>
        <w:t xml:space="preserve"> which are not meeting </w:t>
      </w:r>
      <w:r w:rsidR="00424E4F">
        <w:rPr>
          <w:rFonts w:cstheme="minorHAnsi"/>
          <w:sz w:val="24"/>
        </w:rPr>
        <w:t xml:space="preserve">appropriate administrative </w:t>
      </w:r>
      <w:r w:rsidR="00F74FE5">
        <w:rPr>
          <w:rFonts w:cstheme="minorHAnsi"/>
          <w:sz w:val="24"/>
        </w:rPr>
        <w:t>decision-making</w:t>
      </w:r>
      <w:r w:rsidR="00424E4F">
        <w:rPr>
          <w:rFonts w:cstheme="minorHAnsi"/>
          <w:sz w:val="24"/>
        </w:rPr>
        <w:t xml:space="preserve"> standards. </w:t>
      </w:r>
    </w:p>
    <w:p w14:paraId="53DB8E2A" w14:textId="77777777" w:rsidR="005935B2" w:rsidRDefault="005935B2" w:rsidP="000044DE">
      <w:pPr>
        <w:spacing w:line="276" w:lineRule="auto"/>
        <w:contextualSpacing/>
        <w:rPr>
          <w:rFonts w:cstheme="minorHAnsi"/>
          <w:sz w:val="24"/>
        </w:rPr>
      </w:pPr>
    </w:p>
    <w:p w14:paraId="77404247" w14:textId="168443A8" w:rsidR="007B517F" w:rsidRPr="00C37234" w:rsidRDefault="00AB17BA" w:rsidP="00FE6721">
      <w:pPr>
        <w:pStyle w:val="ListParagraph"/>
        <w:numPr>
          <w:ilvl w:val="0"/>
          <w:numId w:val="10"/>
        </w:numPr>
        <w:tabs>
          <w:tab w:val="clear" w:pos="288"/>
          <w:tab w:val="left" w:pos="142"/>
        </w:tabs>
        <w:spacing w:line="276" w:lineRule="auto"/>
        <w:rPr>
          <w:rFonts w:cstheme="minorHAnsi"/>
          <w:b/>
          <w:bCs/>
          <w:sz w:val="24"/>
        </w:rPr>
      </w:pPr>
      <w:r w:rsidRPr="00464A3E">
        <w:rPr>
          <w:rFonts w:cstheme="minorHAnsi"/>
          <w:b/>
          <w:bCs/>
          <w:sz w:val="24"/>
        </w:rPr>
        <w:t>What is the value of members holding specific expertise relevant to the matters they</w:t>
      </w:r>
      <w:r w:rsidR="00C37234">
        <w:rPr>
          <w:rFonts w:cstheme="minorHAnsi"/>
          <w:b/>
          <w:bCs/>
          <w:sz w:val="24"/>
        </w:rPr>
        <w:t xml:space="preserve"> </w:t>
      </w:r>
      <w:r w:rsidR="004403C9" w:rsidRPr="00C37234">
        <w:rPr>
          <w:rFonts w:cstheme="minorHAnsi"/>
          <w:b/>
          <w:bCs/>
          <w:sz w:val="24"/>
        </w:rPr>
        <w:t xml:space="preserve">determine? Should the new body set </w:t>
      </w:r>
      <w:proofErr w:type="gramStart"/>
      <w:r w:rsidR="004403C9" w:rsidRPr="00C37234">
        <w:rPr>
          <w:rFonts w:cstheme="minorHAnsi"/>
          <w:b/>
          <w:bCs/>
          <w:sz w:val="24"/>
        </w:rPr>
        <w:t>particular criteria</w:t>
      </w:r>
      <w:proofErr w:type="gramEnd"/>
      <w:r w:rsidR="004403C9" w:rsidRPr="00C37234">
        <w:rPr>
          <w:rFonts w:cstheme="minorHAnsi"/>
          <w:b/>
          <w:bCs/>
          <w:sz w:val="24"/>
        </w:rPr>
        <w:t xml:space="preserve"> for subject-matter expertise?</w:t>
      </w:r>
    </w:p>
    <w:p w14:paraId="670D43BA" w14:textId="77777777" w:rsidR="004403C9" w:rsidRDefault="004403C9" w:rsidP="000044DE">
      <w:pPr>
        <w:spacing w:line="276" w:lineRule="auto"/>
        <w:contextualSpacing/>
        <w:rPr>
          <w:rFonts w:cstheme="minorHAnsi"/>
          <w:b/>
          <w:bCs/>
          <w:sz w:val="24"/>
        </w:rPr>
      </w:pPr>
    </w:p>
    <w:p w14:paraId="1A6004C6" w14:textId="43B00E52" w:rsidR="00827248" w:rsidRDefault="002B75F1" w:rsidP="00F052AD">
      <w:pPr>
        <w:spacing w:line="276" w:lineRule="auto"/>
        <w:ind w:left="288"/>
        <w:contextualSpacing/>
        <w:rPr>
          <w:rFonts w:cstheme="minorHAnsi"/>
          <w:sz w:val="24"/>
        </w:rPr>
      </w:pPr>
      <w:r>
        <w:rPr>
          <w:rFonts w:cstheme="minorHAnsi"/>
          <w:sz w:val="24"/>
        </w:rPr>
        <w:t xml:space="preserve">It is preferrable that </w:t>
      </w:r>
      <w:r w:rsidR="00584E45">
        <w:rPr>
          <w:rFonts w:cstheme="minorHAnsi"/>
          <w:sz w:val="24"/>
        </w:rPr>
        <w:t>m</w:t>
      </w:r>
      <w:r>
        <w:rPr>
          <w:rFonts w:cstheme="minorHAnsi"/>
          <w:sz w:val="24"/>
        </w:rPr>
        <w:t>embers working in the NDIS jurisdiction should hav</w:t>
      </w:r>
      <w:r w:rsidR="00827248">
        <w:rPr>
          <w:rFonts w:cstheme="minorHAnsi"/>
          <w:sz w:val="24"/>
        </w:rPr>
        <w:t>e prior experience working with people with a disability and knowledge of the NDIS legislation.</w:t>
      </w:r>
    </w:p>
    <w:p w14:paraId="6A688A36" w14:textId="77777777" w:rsidR="00827248" w:rsidRDefault="00827248" w:rsidP="00F052AD">
      <w:pPr>
        <w:spacing w:line="276" w:lineRule="auto"/>
        <w:ind w:left="288"/>
        <w:contextualSpacing/>
        <w:rPr>
          <w:rFonts w:cstheme="minorHAnsi"/>
          <w:sz w:val="24"/>
        </w:rPr>
      </w:pPr>
    </w:p>
    <w:p w14:paraId="3E3118C5" w14:textId="6C9123AB" w:rsidR="00827248" w:rsidRDefault="00827248" w:rsidP="00F052AD">
      <w:pPr>
        <w:spacing w:line="276" w:lineRule="auto"/>
        <w:ind w:left="288"/>
        <w:contextualSpacing/>
        <w:rPr>
          <w:rFonts w:cstheme="minorHAnsi"/>
          <w:sz w:val="24"/>
        </w:rPr>
      </w:pPr>
      <w:r>
        <w:rPr>
          <w:rFonts w:cstheme="minorHAnsi"/>
          <w:sz w:val="24"/>
        </w:rPr>
        <w:t xml:space="preserve">It should be mandatory for </w:t>
      </w:r>
      <w:r w:rsidR="00584E45">
        <w:rPr>
          <w:rFonts w:cstheme="minorHAnsi"/>
          <w:sz w:val="24"/>
        </w:rPr>
        <w:t>m</w:t>
      </w:r>
      <w:r>
        <w:rPr>
          <w:rFonts w:cstheme="minorHAnsi"/>
          <w:sz w:val="24"/>
        </w:rPr>
        <w:t>ember</w:t>
      </w:r>
      <w:r w:rsidR="00C21565">
        <w:rPr>
          <w:rFonts w:cstheme="minorHAnsi"/>
          <w:sz w:val="24"/>
        </w:rPr>
        <w:t>s</w:t>
      </w:r>
      <w:r>
        <w:rPr>
          <w:rFonts w:cstheme="minorHAnsi"/>
          <w:sz w:val="24"/>
        </w:rPr>
        <w:t xml:space="preserve"> and </w:t>
      </w:r>
      <w:r w:rsidR="00584E45">
        <w:rPr>
          <w:rFonts w:cstheme="minorHAnsi"/>
          <w:sz w:val="24"/>
        </w:rPr>
        <w:t>r</w:t>
      </w:r>
      <w:r>
        <w:rPr>
          <w:rFonts w:cstheme="minorHAnsi"/>
          <w:sz w:val="24"/>
        </w:rPr>
        <w:t xml:space="preserve">egistrars in the NDIS jurisdiction to complete appropriate training on working with people with a </w:t>
      </w:r>
      <w:r w:rsidR="001C6CD2">
        <w:rPr>
          <w:rFonts w:cstheme="minorHAnsi"/>
          <w:sz w:val="24"/>
        </w:rPr>
        <w:t>disability</w:t>
      </w:r>
      <w:r>
        <w:rPr>
          <w:rFonts w:cstheme="minorHAnsi"/>
          <w:sz w:val="24"/>
        </w:rPr>
        <w:t xml:space="preserve"> and </w:t>
      </w:r>
      <w:r w:rsidR="001C6CD2">
        <w:rPr>
          <w:rFonts w:cstheme="minorHAnsi"/>
          <w:sz w:val="24"/>
        </w:rPr>
        <w:t xml:space="preserve">understanding inclusion. </w:t>
      </w:r>
    </w:p>
    <w:p w14:paraId="7ACCD280" w14:textId="70A3E7EF" w:rsidR="002B75F1" w:rsidRPr="002B75F1" w:rsidRDefault="00827248" w:rsidP="000044DE">
      <w:pPr>
        <w:spacing w:line="276" w:lineRule="auto"/>
        <w:contextualSpacing/>
        <w:rPr>
          <w:rFonts w:cstheme="minorHAnsi"/>
          <w:sz w:val="24"/>
        </w:rPr>
      </w:pPr>
      <w:r>
        <w:rPr>
          <w:rFonts w:cstheme="minorHAnsi"/>
          <w:sz w:val="24"/>
        </w:rPr>
        <w:t xml:space="preserve"> </w:t>
      </w:r>
    </w:p>
    <w:p w14:paraId="365DD0E2" w14:textId="73C50345" w:rsidR="004403C9" w:rsidRPr="00927A93" w:rsidRDefault="00F325B9" w:rsidP="00FE6721">
      <w:pPr>
        <w:pStyle w:val="ListParagraph"/>
        <w:numPr>
          <w:ilvl w:val="0"/>
          <w:numId w:val="10"/>
        </w:numPr>
        <w:tabs>
          <w:tab w:val="clear" w:pos="288"/>
          <w:tab w:val="left" w:pos="142"/>
        </w:tabs>
        <w:spacing w:line="276" w:lineRule="auto"/>
        <w:rPr>
          <w:rFonts w:cstheme="minorHAnsi"/>
          <w:b/>
          <w:bCs/>
          <w:sz w:val="24"/>
        </w:rPr>
      </w:pPr>
      <w:r w:rsidRPr="00927A93">
        <w:rPr>
          <w:rFonts w:cstheme="minorHAnsi"/>
          <w:b/>
          <w:bCs/>
          <w:sz w:val="24"/>
        </w:rPr>
        <w:t xml:space="preserve">Should the new body </w:t>
      </w:r>
      <w:proofErr w:type="gramStart"/>
      <w:r w:rsidRPr="00927A93">
        <w:rPr>
          <w:rFonts w:cstheme="minorHAnsi"/>
          <w:b/>
          <w:bCs/>
          <w:sz w:val="24"/>
        </w:rPr>
        <w:t>have the ability to</w:t>
      </w:r>
      <w:proofErr w:type="gramEnd"/>
      <w:r w:rsidRPr="00927A93">
        <w:rPr>
          <w:rFonts w:cstheme="minorHAnsi"/>
          <w:b/>
          <w:bCs/>
          <w:sz w:val="24"/>
        </w:rPr>
        <w:t xml:space="preserve"> appoint experts to assist in a matter? If so, in what circumstances should this occur and what should be their roles</w:t>
      </w:r>
      <w:r w:rsidR="00B01D1A" w:rsidRPr="00927A93">
        <w:rPr>
          <w:rFonts w:cstheme="minorHAnsi"/>
          <w:b/>
          <w:bCs/>
          <w:sz w:val="24"/>
        </w:rPr>
        <w:t>?</w:t>
      </w:r>
    </w:p>
    <w:p w14:paraId="40CCA980" w14:textId="77777777" w:rsidR="00597B85" w:rsidRDefault="00597B85" w:rsidP="000044DE">
      <w:pPr>
        <w:spacing w:line="276" w:lineRule="auto"/>
        <w:contextualSpacing/>
        <w:rPr>
          <w:rFonts w:cstheme="minorHAnsi"/>
          <w:b/>
          <w:bCs/>
          <w:sz w:val="24"/>
        </w:rPr>
      </w:pPr>
    </w:p>
    <w:p w14:paraId="7B6223A2" w14:textId="4C5DEAEA" w:rsidR="00B108FE" w:rsidRDefault="00787582" w:rsidP="00F052AD">
      <w:pPr>
        <w:spacing w:line="276" w:lineRule="auto"/>
        <w:ind w:left="288"/>
        <w:contextualSpacing/>
        <w:rPr>
          <w:rFonts w:cstheme="minorHAnsi"/>
          <w:sz w:val="24"/>
        </w:rPr>
      </w:pPr>
      <w:r w:rsidRPr="00787582">
        <w:rPr>
          <w:rFonts w:cstheme="minorHAnsi"/>
          <w:sz w:val="24"/>
        </w:rPr>
        <w:t xml:space="preserve">Yes, </w:t>
      </w:r>
      <w:r w:rsidR="005C7A29">
        <w:rPr>
          <w:rFonts w:cstheme="minorHAnsi"/>
          <w:sz w:val="24"/>
        </w:rPr>
        <w:t>provided</w:t>
      </w:r>
      <w:r w:rsidRPr="00787582">
        <w:rPr>
          <w:rFonts w:cstheme="minorHAnsi"/>
          <w:sz w:val="24"/>
        </w:rPr>
        <w:t xml:space="preserve"> the </w:t>
      </w:r>
      <w:r w:rsidR="00026877">
        <w:rPr>
          <w:rFonts w:cstheme="minorHAnsi"/>
          <w:sz w:val="24"/>
        </w:rPr>
        <w:t>a</w:t>
      </w:r>
      <w:r w:rsidRPr="00787582">
        <w:rPr>
          <w:rFonts w:cstheme="minorHAnsi"/>
          <w:sz w:val="24"/>
        </w:rPr>
        <w:t xml:space="preserve">pplicant </w:t>
      </w:r>
      <w:r w:rsidR="005C7A29">
        <w:rPr>
          <w:rFonts w:cstheme="minorHAnsi"/>
          <w:sz w:val="24"/>
        </w:rPr>
        <w:t xml:space="preserve">agrees to the appointment of an expert by the new review body. </w:t>
      </w:r>
      <w:r w:rsidRPr="00787582">
        <w:rPr>
          <w:rFonts w:cstheme="minorHAnsi"/>
          <w:sz w:val="24"/>
        </w:rPr>
        <w:t xml:space="preserve"> </w:t>
      </w:r>
    </w:p>
    <w:p w14:paraId="3D4C62B9" w14:textId="3674172B" w:rsidR="00B108FE" w:rsidRDefault="00B108FE" w:rsidP="00F052AD">
      <w:pPr>
        <w:spacing w:line="276" w:lineRule="auto"/>
        <w:ind w:left="288"/>
        <w:contextualSpacing/>
        <w:rPr>
          <w:rFonts w:cstheme="minorHAnsi"/>
          <w:sz w:val="24"/>
        </w:rPr>
      </w:pPr>
    </w:p>
    <w:p w14:paraId="3D646FD2" w14:textId="0AF2FF7C" w:rsidR="00674AAB" w:rsidRDefault="00787582" w:rsidP="00F052AD">
      <w:pPr>
        <w:spacing w:line="276" w:lineRule="auto"/>
        <w:ind w:left="288"/>
        <w:contextualSpacing/>
        <w:rPr>
          <w:rFonts w:cstheme="minorHAnsi"/>
          <w:sz w:val="24"/>
        </w:rPr>
      </w:pPr>
      <w:r>
        <w:rPr>
          <w:rFonts w:cstheme="minorHAnsi"/>
          <w:sz w:val="24"/>
        </w:rPr>
        <w:t xml:space="preserve">Based on our experience, </w:t>
      </w:r>
      <w:r w:rsidR="00214705">
        <w:rPr>
          <w:rFonts w:cstheme="minorHAnsi"/>
          <w:sz w:val="24"/>
        </w:rPr>
        <w:t xml:space="preserve">appointing an expert to provide evidence in the matter can be helpful </w:t>
      </w:r>
      <w:r w:rsidR="00070E4B">
        <w:rPr>
          <w:rFonts w:cstheme="minorHAnsi"/>
          <w:sz w:val="24"/>
        </w:rPr>
        <w:t xml:space="preserve">particularly in NDIS </w:t>
      </w:r>
      <w:r w:rsidR="00214705">
        <w:rPr>
          <w:rFonts w:cstheme="minorHAnsi"/>
          <w:sz w:val="24"/>
        </w:rPr>
        <w:t>access cases</w:t>
      </w:r>
      <w:r w:rsidR="00575550">
        <w:rPr>
          <w:rFonts w:cstheme="minorHAnsi"/>
          <w:sz w:val="24"/>
        </w:rPr>
        <w:t xml:space="preserve"> or where there are real technical issues </w:t>
      </w:r>
      <w:r w:rsidR="000B55C3">
        <w:rPr>
          <w:rFonts w:cstheme="minorHAnsi"/>
          <w:sz w:val="24"/>
        </w:rPr>
        <w:t>about whether</w:t>
      </w:r>
      <w:r w:rsidR="00674AAB">
        <w:rPr>
          <w:rFonts w:cstheme="minorHAnsi"/>
          <w:sz w:val="24"/>
        </w:rPr>
        <w:t xml:space="preserve"> supports are effective and beneficial</w:t>
      </w:r>
      <w:r w:rsidR="00F4317C">
        <w:rPr>
          <w:rFonts w:cstheme="minorHAnsi"/>
          <w:sz w:val="24"/>
        </w:rPr>
        <w:t xml:space="preserve"> (</w:t>
      </w:r>
      <w:r w:rsidR="009D4028">
        <w:rPr>
          <w:rFonts w:cstheme="minorHAnsi"/>
          <w:sz w:val="24"/>
        </w:rPr>
        <w:t>which</w:t>
      </w:r>
      <w:r w:rsidR="000B0B7E">
        <w:rPr>
          <w:rFonts w:cstheme="minorHAnsi"/>
          <w:sz w:val="24"/>
        </w:rPr>
        <w:t>, very frequent</w:t>
      </w:r>
      <w:r w:rsidR="00CC19D4">
        <w:rPr>
          <w:rFonts w:cstheme="minorHAnsi"/>
          <w:sz w:val="24"/>
        </w:rPr>
        <w:t>ly</w:t>
      </w:r>
      <w:r w:rsidR="009D4028">
        <w:rPr>
          <w:rFonts w:cstheme="minorHAnsi"/>
          <w:sz w:val="24"/>
        </w:rPr>
        <w:t xml:space="preserve"> </w:t>
      </w:r>
      <w:r w:rsidR="000B0B7E">
        <w:rPr>
          <w:rFonts w:cstheme="minorHAnsi"/>
          <w:sz w:val="24"/>
        </w:rPr>
        <w:t>requires clinical expertise)</w:t>
      </w:r>
      <w:r w:rsidR="00674AAB">
        <w:rPr>
          <w:rFonts w:cstheme="minorHAnsi"/>
          <w:sz w:val="24"/>
        </w:rPr>
        <w:t xml:space="preserve">. </w:t>
      </w:r>
    </w:p>
    <w:p w14:paraId="39005658" w14:textId="77777777" w:rsidR="00674AAB" w:rsidRDefault="00674AAB" w:rsidP="00F052AD">
      <w:pPr>
        <w:spacing w:line="276" w:lineRule="auto"/>
        <w:ind w:left="288"/>
        <w:contextualSpacing/>
        <w:rPr>
          <w:rFonts w:cstheme="minorHAnsi"/>
          <w:sz w:val="24"/>
        </w:rPr>
      </w:pPr>
    </w:p>
    <w:p w14:paraId="7848229A" w14:textId="0A631A93" w:rsidR="006233D1" w:rsidRDefault="00674AAB" w:rsidP="00F052AD">
      <w:pPr>
        <w:spacing w:line="276" w:lineRule="auto"/>
        <w:ind w:left="288"/>
        <w:contextualSpacing/>
        <w:rPr>
          <w:rFonts w:cstheme="minorHAnsi"/>
          <w:sz w:val="24"/>
        </w:rPr>
      </w:pPr>
      <w:r>
        <w:rPr>
          <w:rFonts w:cstheme="minorHAnsi"/>
          <w:sz w:val="24"/>
        </w:rPr>
        <w:t>In the</w:t>
      </w:r>
      <w:r w:rsidR="00A27CDB">
        <w:rPr>
          <w:rFonts w:cstheme="minorHAnsi"/>
          <w:sz w:val="24"/>
        </w:rPr>
        <w:t xml:space="preserve"> NDIS</w:t>
      </w:r>
      <w:r>
        <w:rPr>
          <w:rFonts w:cstheme="minorHAnsi"/>
          <w:sz w:val="24"/>
        </w:rPr>
        <w:t xml:space="preserve"> jurisdiction it is relatively common for the </w:t>
      </w:r>
      <w:r w:rsidR="000B55C3">
        <w:rPr>
          <w:rFonts w:cstheme="minorHAnsi"/>
          <w:sz w:val="24"/>
        </w:rPr>
        <w:t xml:space="preserve">NDIA </w:t>
      </w:r>
      <w:r w:rsidR="00BD189C">
        <w:rPr>
          <w:rFonts w:cstheme="minorHAnsi"/>
          <w:sz w:val="24"/>
        </w:rPr>
        <w:t>to engage an independent expert.</w:t>
      </w:r>
      <w:r w:rsidR="00FD12E6">
        <w:rPr>
          <w:rFonts w:cstheme="minorHAnsi"/>
          <w:sz w:val="24"/>
        </w:rPr>
        <w:t xml:space="preserve"> </w:t>
      </w:r>
    </w:p>
    <w:p w14:paraId="6301EC9E" w14:textId="77777777" w:rsidR="006233D1" w:rsidRDefault="006233D1" w:rsidP="00F052AD">
      <w:pPr>
        <w:spacing w:line="276" w:lineRule="auto"/>
        <w:ind w:left="288"/>
        <w:contextualSpacing/>
        <w:rPr>
          <w:rFonts w:cstheme="minorHAnsi"/>
          <w:sz w:val="24"/>
        </w:rPr>
      </w:pPr>
    </w:p>
    <w:p w14:paraId="3F23D483" w14:textId="12858E36" w:rsidR="00787582" w:rsidRPr="00787582" w:rsidRDefault="00214705" w:rsidP="00F052AD">
      <w:pPr>
        <w:spacing w:line="276" w:lineRule="auto"/>
        <w:ind w:left="288"/>
        <w:contextualSpacing/>
        <w:rPr>
          <w:rFonts w:cstheme="minorHAnsi"/>
          <w:sz w:val="24"/>
        </w:rPr>
      </w:pPr>
      <w:r>
        <w:rPr>
          <w:rFonts w:cstheme="minorHAnsi"/>
          <w:sz w:val="24"/>
        </w:rPr>
        <w:t xml:space="preserve">When considering </w:t>
      </w:r>
      <w:r w:rsidR="00165ADE">
        <w:rPr>
          <w:rFonts w:cstheme="minorHAnsi"/>
          <w:sz w:val="24"/>
        </w:rPr>
        <w:t xml:space="preserve">whether the new body could </w:t>
      </w:r>
      <w:r w:rsidR="00277138">
        <w:rPr>
          <w:rFonts w:cstheme="minorHAnsi"/>
          <w:sz w:val="24"/>
        </w:rPr>
        <w:t>appoint an expert</w:t>
      </w:r>
      <w:r>
        <w:rPr>
          <w:rFonts w:cstheme="minorHAnsi"/>
          <w:sz w:val="24"/>
        </w:rPr>
        <w:t>,</w:t>
      </w:r>
      <w:r w:rsidR="00277138">
        <w:rPr>
          <w:rFonts w:cstheme="minorHAnsi"/>
          <w:sz w:val="24"/>
        </w:rPr>
        <w:t xml:space="preserve"> we agree that</w:t>
      </w:r>
      <w:r>
        <w:rPr>
          <w:rFonts w:cstheme="minorHAnsi"/>
          <w:sz w:val="24"/>
        </w:rPr>
        <w:t xml:space="preserve"> </w:t>
      </w:r>
      <w:r w:rsidR="006233D1">
        <w:rPr>
          <w:rFonts w:cstheme="minorHAnsi"/>
          <w:sz w:val="24"/>
        </w:rPr>
        <w:t>if the applicant has not been able to provide any evidence of their own</w:t>
      </w:r>
      <w:r w:rsidR="00586CA3">
        <w:rPr>
          <w:rFonts w:cstheme="minorHAnsi"/>
          <w:sz w:val="24"/>
        </w:rPr>
        <w:t xml:space="preserve"> and there are clear gaps in the evidence</w:t>
      </w:r>
      <w:r w:rsidR="006233D1">
        <w:rPr>
          <w:rFonts w:cstheme="minorHAnsi"/>
          <w:sz w:val="24"/>
        </w:rPr>
        <w:t xml:space="preserve">, </w:t>
      </w:r>
      <w:r>
        <w:rPr>
          <w:rFonts w:cstheme="minorHAnsi"/>
          <w:sz w:val="24"/>
        </w:rPr>
        <w:t>the review body should</w:t>
      </w:r>
      <w:r w:rsidR="006233D1">
        <w:rPr>
          <w:rFonts w:cstheme="minorHAnsi"/>
          <w:sz w:val="24"/>
        </w:rPr>
        <w:t xml:space="preserve"> be able to</w:t>
      </w:r>
      <w:r>
        <w:rPr>
          <w:rFonts w:cstheme="minorHAnsi"/>
          <w:sz w:val="24"/>
        </w:rPr>
        <w:t xml:space="preserve"> </w:t>
      </w:r>
      <w:r w:rsidR="006233D1">
        <w:rPr>
          <w:rFonts w:cstheme="minorHAnsi"/>
          <w:sz w:val="24"/>
        </w:rPr>
        <w:t xml:space="preserve">appoint its own </w:t>
      </w:r>
      <w:r w:rsidR="008E3464">
        <w:rPr>
          <w:rFonts w:cstheme="minorHAnsi"/>
          <w:sz w:val="24"/>
        </w:rPr>
        <w:t>medical professional or disability</w:t>
      </w:r>
      <w:r w:rsidR="0060014E">
        <w:rPr>
          <w:rFonts w:cstheme="minorHAnsi"/>
          <w:sz w:val="24"/>
        </w:rPr>
        <w:t xml:space="preserve"> expert</w:t>
      </w:r>
      <w:r w:rsidR="008E3464">
        <w:rPr>
          <w:rFonts w:cstheme="minorHAnsi"/>
          <w:sz w:val="24"/>
        </w:rPr>
        <w:t xml:space="preserve"> to advi</w:t>
      </w:r>
      <w:r w:rsidR="0060014E">
        <w:rPr>
          <w:rFonts w:cstheme="minorHAnsi"/>
          <w:sz w:val="24"/>
        </w:rPr>
        <w:t>s</w:t>
      </w:r>
      <w:r w:rsidR="008E3464">
        <w:rPr>
          <w:rFonts w:cstheme="minorHAnsi"/>
          <w:sz w:val="24"/>
        </w:rPr>
        <w:t>e the Tribunal</w:t>
      </w:r>
      <w:r w:rsidR="00073082">
        <w:rPr>
          <w:rFonts w:cstheme="minorHAnsi"/>
          <w:sz w:val="24"/>
        </w:rPr>
        <w:t>.</w:t>
      </w:r>
    </w:p>
    <w:p w14:paraId="6E80CD1E" w14:textId="77777777" w:rsidR="00581D33" w:rsidRDefault="00581D33" w:rsidP="000044DE">
      <w:pPr>
        <w:spacing w:line="276" w:lineRule="auto"/>
        <w:contextualSpacing/>
        <w:rPr>
          <w:rFonts w:cstheme="minorHAnsi"/>
          <w:sz w:val="24"/>
        </w:rPr>
      </w:pPr>
    </w:p>
    <w:p w14:paraId="56F94C9B" w14:textId="0A3E8E81" w:rsidR="00581D33" w:rsidRDefault="00581D33" w:rsidP="000044DE">
      <w:pPr>
        <w:spacing w:line="276" w:lineRule="auto"/>
        <w:contextualSpacing/>
        <w:rPr>
          <w:rFonts w:cstheme="minorHAnsi"/>
          <w:b/>
          <w:bCs/>
          <w:sz w:val="24"/>
        </w:rPr>
      </w:pPr>
      <w:r w:rsidRPr="00581D33">
        <w:rPr>
          <w:rFonts w:cstheme="minorHAnsi"/>
          <w:b/>
          <w:bCs/>
          <w:sz w:val="24"/>
        </w:rPr>
        <w:t>Part 2 – Powers and Procedures</w:t>
      </w:r>
    </w:p>
    <w:p w14:paraId="78684E97" w14:textId="77777777" w:rsidR="0031007F" w:rsidRDefault="0031007F" w:rsidP="000044DE">
      <w:pPr>
        <w:spacing w:line="276" w:lineRule="auto"/>
        <w:contextualSpacing/>
        <w:rPr>
          <w:rFonts w:cstheme="minorHAnsi"/>
          <w:b/>
          <w:bCs/>
          <w:sz w:val="24"/>
        </w:rPr>
      </w:pPr>
    </w:p>
    <w:p w14:paraId="1A0A3F6E" w14:textId="02501697" w:rsidR="009E296C" w:rsidRDefault="009E296C" w:rsidP="000044DE">
      <w:pPr>
        <w:spacing w:line="276" w:lineRule="auto"/>
        <w:contextualSpacing/>
        <w:rPr>
          <w:rFonts w:cstheme="minorHAnsi"/>
          <w:b/>
          <w:bCs/>
          <w:sz w:val="24"/>
        </w:rPr>
      </w:pPr>
      <w:r>
        <w:rPr>
          <w:rFonts w:cstheme="minorHAnsi"/>
          <w:b/>
          <w:bCs/>
          <w:sz w:val="24"/>
        </w:rPr>
        <w:t>Making an application</w:t>
      </w:r>
    </w:p>
    <w:p w14:paraId="50FA796C" w14:textId="77777777" w:rsidR="009E296C" w:rsidRDefault="009E296C" w:rsidP="000044DE">
      <w:pPr>
        <w:spacing w:line="276" w:lineRule="auto"/>
        <w:contextualSpacing/>
        <w:rPr>
          <w:rFonts w:cstheme="minorHAnsi"/>
          <w:b/>
          <w:bCs/>
          <w:sz w:val="24"/>
        </w:rPr>
      </w:pPr>
    </w:p>
    <w:p w14:paraId="7EFA2543" w14:textId="4946A473" w:rsidR="0031007F" w:rsidRPr="008D56DC" w:rsidRDefault="0031007F" w:rsidP="00FE6721">
      <w:pPr>
        <w:pStyle w:val="ListParagraph"/>
        <w:numPr>
          <w:ilvl w:val="0"/>
          <w:numId w:val="11"/>
        </w:numPr>
        <w:tabs>
          <w:tab w:val="clear" w:pos="288"/>
          <w:tab w:val="left" w:pos="142"/>
        </w:tabs>
        <w:spacing w:line="276" w:lineRule="auto"/>
        <w:rPr>
          <w:rFonts w:cstheme="minorHAnsi"/>
          <w:b/>
          <w:sz w:val="24"/>
        </w:rPr>
      </w:pPr>
      <w:r w:rsidRPr="008D56DC">
        <w:rPr>
          <w:rFonts w:cstheme="minorHAnsi"/>
          <w:b/>
          <w:sz w:val="24"/>
        </w:rPr>
        <w:t>How can the new body ensure that application methods and processes are accessible to all those seeking review? For example,</w:t>
      </w:r>
    </w:p>
    <w:p w14:paraId="070D5A2A" w14:textId="77777777" w:rsidR="004E3A01" w:rsidRPr="008D56DC" w:rsidRDefault="004E3A01" w:rsidP="000044DE">
      <w:pPr>
        <w:spacing w:line="276" w:lineRule="auto"/>
        <w:contextualSpacing/>
        <w:rPr>
          <w:rFonts w:cstheme="minorHAnsi"/>
          <w:sz w:val="24"/>
        </w:rPr>
      </w:pPr>
    </w:p>
    <w:p w14:paraId="1E51B5C0" w14:textId="6B3DF9C4" w:rsidR="00043E33" w:rsidRPr="008D56DC" w:rsidRDefault="00043E33" w:rsidP="00FE6721">
      <w:pPr>
        <w:pStyle w:val="ListParagraph"/>
        <w:numPr>
          <w:ilvl w:val="0"/>
          <w:numId w:val="4"/>
        </w:numPr>
        <w:spacing w:line="276" w:lineRule="auto"/>
        <w:rPr>
          <w:rFonts w:cstheme="minorHAnsi"/>
          <w:b/>
          <w:sz w:val="24"/>
        </w:rPr>
      </w:pPr>
      <w:r w:rsidRPr="008D56DC">
        <w:rPr>
          <w:rFonts w:cstheme="minorHAnsi"/>
          <w:b/>
          <w:sz w:val="24"/>
        </w:rPr>
        <w:t>What should be the requirements to lodge an application? Should a statement of reasons by the applicant</w:t>
      </w:r>
      <w:r w:rsidR="00525C6D" w:rsidRPr="008D56DC">
        <w:rPr>
          <w:rFonts w:cstheme="minorHAnsi"/>
          <w:b/>
          <w:sz w:val="24"/>
        </w:rPr>
        <w:t xml:space="preserve"> be required?</w:t>
      </w:r>
      <w:r w:rsidR="00EB11FD" w:rsidRPr="008D56DC">
        <w:rPr>
          <w:rFonts w:cstheme="minorHAnsi"/>
          <w:b/>
          <w:sz w:val="24"/>
        </w:rPr>
        <w:t xml:space="preserve"> Should different </w:t>
      </w:r>
      <w:r w:rsidR="005060C7" w:rsidRPr="008D56DC">
        <w:rPr>
          <w:rFonts w:cstheme="minorHAnsi"/>
          <w:b/>
          <w:sz w:val="24"/>
        </w:rPr>
        <w:t xml:space="preserve">requirements apply to </w:t>
      </w:r>
      <w:proofErr w:type="gramStart"/>
      <w:r w:rsidR="005060C7" w:rsidRPr="008D56DC">
        <w:rPr>
          <w:rFonts w:cstheme="minorHAnsi"/>
          <w:b/>
          <w:sz w:val="24"/>
        </w:rPr>
        <w:t>particular types</w:t>
      </w:r>
      <w:proofErr w:type="gramEnd"/>
      <w:r w:rsidR="005060C7" w:rsidRPr="008D56DC">
        <w:rPr>
          <w:rFonts w:cstheme="minorHAnsi"/>
          <w:b/>
          <w:sz w:val="24"/>
        </w:rPr>
        <w:t xml:space="preserve"> of applications or to particular cohorts?</w:t>
      </w:r>
    </w:p>
    <w:p w14:paraId="58500CBD" w14:textId="77777777" w:rsidR="00546C41" w:rsidRPr="008D56DC" w:rsidRDefault="00546C41" w:rsidP="00546C41">
      <w:pPr>
        <w:pStyle w:val="ListParagraph"/>
        <w:spacing w:line="276" w:lineRule="auto"/>
        <w:rPr>
          <w:rFonts w:cstheme="minorHAnsi"/>
          <w:b/>
          <w:bCs/>
          <w:sz w:val="24"/>
        </w:rPr>
      </w:pPr>
    </w:p>
    <w:p w14:paraId="07D1E65C" w14:textId="26DEE61C" w:rsidR="00ED1D04" w:rsidRDefault="001669FD" w:rsidP="00546C41">
      <w:pPr>
        <w:pStyle w:val="ListParagraph"/>
        <w:spacing w:line="276" w:lineRule="auto"/>
        <w:rPr>
          <w:rFonts w:cstheme="minorHAnsi"/>
          <w:sz w:val="24"/>
        </w:rPr>
      </w:pPr>
      <w:r>
        <w:rPr>
          <w:rFonts w:cstheme="minorHAnsi"/>
          <w:sz w:val="24"/>
        </w:rPr>
        <w:t>The current simple three-page application</w:t>
      </w:r>
      <w:r w:rsidR="00ED1D04">
        <w:rPr>
          <w:rFonts w:cstheme="minorHAnsi"/>
          <w:sz w:val="24"/>
        </w:rPr>
        <w:t xml:space="preserve"> is</w:t>
      </w:r>
      <w:r>
        <w:rPr>
          <w:rFonts w:cstheme="minorHAnsi"/>
          <w:sz w:val="24"/>
        </w:rPr>
        <w:t xml:space="preserve"> in our view sufficient</w:t>
      </w:r>
      <w:r w:rsidR="00072900">
        <w:rPr>
          <w:rFonts w:cstheme="minorHAnsi"/>
          <w:sz w:val="24"/>
        </w:rPr>
        <w:t xml:space="preserve"> and appropriate in the NDIS jurisdiction. </w:t>
      </w:r>
      <w:r w:rsidR="00ED1D04">
        <w:rPr>
          <w:rFonts w:cstheme="minorHAnsi"/>
          <w:sz w:val="24"/>
        </w:rPr>
        <w:t xml:space="preserve">The ability to apply </w:t>
      </w:r>
      <w:r w:rsidR="00C37225">
        <w:rPr>
          <w:rFonts w:cstheme="minorHAnsi"/>
          <w:sz w:val="24"/>
        </w:rPr>
        <w:t>verbally or vi</w:t>
      </w:r>
      <w:r w:rsidR="005703F3">
        <w:rPr>
          <w:rFonts w:cstheme="minorHAnsi"/>
          <w:sz w:val="24"/>
        </w:rPr>
        <w:t>a alternative means</w:t>
      </w:r>
      <w:r w:rsidR="00C37225">
        <w:rPr>
          <w:rFonts w:cstheme="minorHAnsi"/>
          <w:sz w:val="24"/>
        </w:rPr>
        <w:t xml:space="preserve"> is imperative in this jurisdiction.</w:t>
      </w:r>
    </w:p>
    <w:p w14:paraId="1647F170" w14:textId="77777777" w:rsidR="00ED1D04" w:rsidRDefault="00ED1D04" w:rsidP="00546C41">
      <w:pPr>
        <w:pStyle w:val="ListParagraph"/>
        <w:spacing w:line="276" w:lineRule="auto"/>
        <w:rPr>
          <w:rFonts w:cstheme="minorHAnsi"/>
          <w:sz w:val="24"/>
        </w:rPr>
      </w:pPr>
    </w:p>
    <w:p w14:paraId="14B077E2" w14:textId="46CE3128" w:rsidR="00B33193" w:rsidRDefault="005703F3" w:rsidP="00546C41">
      <w:pPr>
        <w:pStyle w:val="ListParagraph"/>
        <w:spacing w:line="276" w:lineRule="auto"/>
        <w:rPr>
          <w:rFonts w:cstheme="minorHAnsi"/>
          <w:sz w:val="24"/>
        </w:rPr>
      </w:pPr>
      <w:r>
        <w:rPr>
          <w:rFonts w:cstheme="minorHAnsi"/>
          <w:sz w:val="24"/>
        </w:rPr>
        <w:t>We would like to see an</w:t>
      </w:r>
      <w:r w:rsidR="00072900">
        <w:rPr>
          <w:rFonts w:cstheme="minorHAnsi"/>
          <w:sz w:val="24"/>
        </w:rPr>
        <w:t xml:space="preserve"> additional requirement on representatives at whatever stage they begin to </w:t>
      </w:r>
      <w:r w:rsidR="00490CB9">
        <w:rPr>
          <w:rFonts w:cstheme="minorHAnsi"/>
          <w:sz w:val="24"/>
        </w:rPr>
        <w:t>complete a form to provide details of their role, their relationship with the applicant and declare any conflicts of interest (see our comments a</w:t>
      </w:r>
      <w:r w:rsidR="00EC1389">
        <w:rPr>
          <w:rFonts w:cstheme="minorHAnsi"/>
          <w:sz w:val="24"/>
        </w:rPr>
        <w:t>t</w:t>
      </w:r>
      <w:r w:rsidR="00490CB9">
        <w:rPr>
          <w:rFonts w:cstheme="minorHAnsi"/>
          <w:sz w:val="24"/>
        </w:rPr>
        <w:t xml:space="preserve"> question </w:t>
      </w:r>
      <w:r w:rsidR="00C2527F">
        <w:rPr>
          <w:rFonts w:cstheme="minorHAnsi"/>
          <w:sz w:val="24"/>
        </w:rPr>
        <w:t>60</w:t>
      </w:r>
      <w:r w:rsidR="00490CB9">
        <w:rPr>
          <w:rFonts w:cstheme="minorHAnsi"/>
          <w:sz w:val="24"/>
        </w:rPr>
        <w:t>)</w:t>
      </w:r>
      <w:r w:rsidR="008E49BC">
        <w:rPr>
          <w:rFonts w:cstheme="minorHAnsi"/>
          <w:sz w:val="24"/>
        </w:rPr>
        <w:t xml:space="preserve">. </w:t>
      </w:r>
    </w:p>
    <w:p w14:paraId="3460B6E9" w14:textId="77777777" w:rsidR="00B33193" w:rsidRDefault="00B33193" w:rsidP="00546C41">
      <w:pPr>
        <w:pStyle w:val="ListParagraph"/>
        <w:spacing w:line="276" w:lineRule="auto"/>
        <w:rPr>
          <w:rFonts w:cstheme="minorHAnsi"/>
          <w:sz w:val="24"/>
        </w:rPr>
      </w:pPr>
    </w:p>
    <w:p w14:paraId="6E96F746" w14:textId="1D466B39" w:rsidR="00E31FF9" w:rsidRPr="003C531A" w:rsidRDefault="00C27212" w:rsidP="00546C41">
      <w:pPr>
        <w:pStyle w:val="ListParagraph"/>
        <w:spacing w:line="276" w:lineRule="auto"/>
        <w:rPr>
          <w:rFonts w:cstheme="minorHAnsi"/>
          <w:sz w:val="24"/>
        </w:rPr>
      </w:pPr>
      <w:r>
        <w:rPr>
          <w:rFonts w:cstheme="minorHAnsi"/>
          <w:sz w:val="24"/>
        </w:rPr>
        <w:t xml:space="preserve">It should not be a requirement </w:t>
      </w:r>
      <w:r w:rsidR="00D518E7">
        <w:rPr>
          <w:rFonts w:cstheme="minorHAnsi"/>
          <w:sz w:val="24"/>
        </w:rPr>
        <w:t>for applicants in the NDIS jurisdiction to provide a statement of reasons</w:t>
      </w:r>
      <w:r w:rsidR="0026459C">
        <w:rPr>
          <w:rFonts w:cstheme="minorHAnsi"/>
          <w:sz w:val="24"/>
        </w:rPr>
        <w:t xml:space="preserve">.  </w:t>
      </w:r>
      <w:r w:rsidR="0040528E" w:rsidRPr="003C531A">
        <w:rPr>
          <w:rFonts w:cstheme="minorHAnsi"/>
          <w:sz w:val="24"/>
        </w:rPr>
        <w:t>Applicants</w:t>
      </w:r>
      <w:r w:rsidR="0026459C">
        <w:rPr>
          <w:rFonts w:cstheme="minorHAnsi"/>
          <w:sz w:val="24"/>
        </w:rPr>
        <w:t xml:space="preserve"> often</w:t>
      </w:r>
      <w:r w:rsidR="0040528E" w:rsidRPr="003C531A">
        <w:rPr>
          <w:rFonts w:cstheme="minorHAnsi"/>
          <w:sz w:val="24"/>
        </w:rPr>
        <w:t xml:space="preserve"> tell us they have </w:t>
      </w:r>
      <w:r w:rsidR="009A1722" w:rsidRPr="003C531A">
        <w:rPr>
          <w:rFonts w:cstheme="minorHAnsi"/>
          <w:sz w:val="24"/>
        </w:rPr>
        <w:t>appealed a</w:t>
      </w:r>
      <w:r w:rsidR="00845848" w:rsidRPr="003C531A">
        <w:rPr>
          <w:rFonts w:cstheme="minorHAnsi"/>
          <w:sz w:val="24"/>
        </w:rPr>
        <w:t xml:space="preserve"> decision because they did not </w:t>
      </w:r>
      <w:r w:rsidR="003C531A">
        <w:rPr>
          <w:rFonts w:cstheme="minorHAnsi"/>
          <w:sz w:val="24"/>
        </w:rPr>
        <w:t xml:space="preserve">understand why </w:t>
      </w:r>
      <w:r w:rsidR="0026459C">
        <w:rPr>
          <w:rFonts w:cstheme="minorHAnsi"/>
          <w:sz w:val="24"/>
        </w:rPr>
        <w:t>a decision was made the way it was.</w:t>
      </w:r>
      <w:r w:rsidR="00E62D08">
        <w:rPr>
          <w:rFonts w:cstheme="minorHAnsi"/>
          <w:sz w:val="24"/>
        </w:rPr>
        <w:t xml:space="preserve"> </w:t>
      </w:r>
      <w:r w:rsidR="00825E53">
        <w:rPr>
          <w:rFonts w:cstheme="minorHAnsi"/>
          <w:sz w:val="24"/>
        </w:rPr>
        <w:t xml:space="preserve">It is our view that </w:t>
      </w:r>
      <w:r w:rsidR="00AE3F59">
        <w:rPr>
          <w:rFonts w:cstheme="minorHAnsi"/>
          <w:sz w:val="24"/>
        </w:rPr>
        <w:t xml:space="preserve">the fact that the </w:t>
      </w:r>
      <w:r w:rsidR="00F971B1">
        <w:rPr>
          <w:rFonts w:cstheme="minorHAnsi"/>
          <w:sz w:val="24"/>
        </w:rPr>
        <w:t>a</w:t>
      </w:r>
      <w:r w:rsidR="00AE3F59">
        <w:rPr>
          <w:rFonts w:cstheme="minorHAnsi"/>
          <w:sz w:val="24"/>
        </w:rPr>
        <w:t>pplicant does not agree with the outcome of the decision</w:t>
      </w:r>
      <w:r w:rsidR="00875AF8">
        <w:rPr>
          <w:rFonts w:cstheme="minorHAnsi"/>
          <w:sz w:val="24"/>
        </w:rPr>
        <w:t xml:space="preserve"> should be sufficient </w:t>
      </w:r>
      <w:r w:rsidR="00A14816">
        <w:rPr>
          <w:rFonts w:cstheme="minorHAnsi"/>
          <w:sz w:val="24"/>
        </w:rPr>
        <w:t>to lodge an application</w:t>
      </w:r>
      <w:r w:rsidR="00F971B1">
        <w:rPr>
          <w:rFonts w:cstheme="minorHAnsi"/>
          <w:sz w:val="24"/>
        </w:rPr>
        <w:t xml:space="preserve"> in the NDIS </w:t>
      </w:r>
      <w:r w:rsidR="00CC19D4">
        <w:rPr>
          <w:rFonts w:cstheme="minorHAnsi"/>
          <w:sz w:val="24"/>
        </w:rPr>
        <w:t>division</w:t>
      </w:r>
      <w:r w:rsidR="00A14816">
        <w:rPr>
          <w:rFonts w:cstheme="minorHAnsi"/>
          <w:sz w:val="24"/>
        </w:rPr>
        <w:t>.</w:t>
      </w:r>
    </w:p>
    <w:p w14:paraId="1C4BB95D" w14:textId="77777777" w:rsidR="00EF0D06" w:rsidRPr="003C531A" w:rsidRDefault="00EF0D06" w:rsidP="00546C41">
      <w:pPr>
        <w:pStyle w:val="ListParagraph"/>
        <w:spacing w:line="276" w:lineRule="auto"/>
        <w:rPr>
          <w:rFonts w:cstheme="minorHAnsi"/>
          <w:sz w:val="24"/>
        </w:rPr>
      </w:pPr>
    </w:p>
    <w:p w14:paraId="7EBC6FAA" w14:textId="774BE4D3" w:rsidR="005060C7" w:rsidRPr="008D56DC" w:rsidRDefault="009260DF" w:rsidP="00FE6721">
      <w:pPr>
        <w:pStyle w:val="ListParagraph"/>
        <w:numPr>
          <w:ilvl w:val="0"/>
          <w:numId w:val="4"/>
        </w:numPr>
        <w:spacing w:line="276" w:lineRule="auto"/>
        <w:rPr>
          <w:rFonts w:cstheme="minorHAnsi"/>
          <w:b/>
          <w:sz w:val="24"/>
        </w:rPr>
      </w:pPr>
      <w:r w:rsidRPr="008D56DC">
        <w:rPr>
          <w:rFonts w:cstheme="minorHAnsi"/>
          <w:b/>
          <w:sz w:val="24"/>
        </w:rPr>
        <w:lastRenderedPageBreak/>
        <w:t xml:space="preserve">What should be the time limits for making an application? Should these be consistent across all matters? In what </w:t>
      </w:r>
      <w:r w:rsidR="00024E82" w:rsidRPr="008D56DC">
        <w:rPr>
          <w:rFonts w:cstheme="minorHAnsi"/>
          <w:b/>
          <w:sz w:val="24"/>
        </w:rPr>
        <w:t>circumstances should the new body be able to grant an extension of time or set the date of effect of a decision?</w:t>
      </w:r>
    </w:p>
    <w:p w14:paraId="27C9E14E" w14:textId="77777777" w:rsidR="00A14816" w:rsidRPr="008D56DC" w:rsidRDefault="00A14816" w:rsidP="00A14816">
      <w:pPr>
        <w:pStyle w:val="ListParagraph"/>
        <w:spacing w:line="276" w:lineRule="auto"/>
        <w:rPr>
          <w:rFonts w:cstheme="minorHAnsi"/>
          <w:b/>
          <w:bCs/>
          <w:sz w:val="24"/>
        </w:rPr>
      </w:pPr>
    </w:p>
    <w:p w14:paraId="371D0BB7" w14:textId="71352136" w:rsidR="00BA1254" w:rsidRDefault="00AC38CE" w:rsidP="00A14816">
      <w:pPr>
        <w:pStyle w:val="ListParagraph"/>
        <w:spacing w:line="276" w:lineRule="auto"/>
        <w:rPr>
          <w:rFonts w:cstheme="minorHAnsi"/>
          <w:sz w:val="24"/>
        </w:rPr>
      </w:pPr>
      <w:r w:rsidRPr="00AC38CE">
        <w:rPr>
          <w:rFonts w:cstheme="minorHAnsi"/>
          <w:sz w:val="24"/>
        </w:rPr>
        <w:t xml:space="preserve">The current time limit </w:t>
      </w:r>
      <w:r w:rsidR="00E62D08">
        <w:rPr>
          <w:rFonts w:cstheme="minorHAnsi"/>
          <w:sz w:val="24"/>
        </w:rPr>
        <w:t xml:space="preserve">in the NDIS jurisdiction is </w:t>
      </w:r>
      <w:r w:rsidRPr="00AC38CE">
        <w:rPr>
          <w:rFonts w:cstheme="minorHAnsi"/>
          <w:sz w:val="24"/>
        </w:rPr>
        <w:t xml:space="preserve">28 days </w:t>
      </w:r>
      <w:r w:rsidR="00E62D08">
        <w:rPr>
          <w:rFonts w:cstheme="minorHAnsi"/>
          <w:sz w:val="24"/>
        </w:rPr>
        <w:t xml:space="preserve">from the date the applicant received the internal review decision. </w:t>
      </w:r>
      <w:r w:rsidR="00826D4E">
        <w:rPr>
          <w:rFonts w:cstheme="minorHAnsi"/>
          <w:sz w:val="24"/>
        </w:rPr>
        <w:t>T</w:t>
      </w:r>
      <w:r w:rsidR="00E62D08">
        <w:rPr>
          <w:rFonts w:cstheme="minorHAnsi"/>
          <w:sz w:val="24"/>
        </w:rPr>
        <w:t>his</w:t>
      </w:r>
      <w:r w:rsidR="00633414">
        <w:rPr>
          <w:rFonts w:cstheme="minorHAnsi"/>
          <w:sz w:val="24"/>
        </w:rPr>
        <w:t xml:space="preserve"> timeframe is insufficient to enable a person to </w:t>
      </w:r>
      <w:r w:rsidR="00BA1254">
        <w:rPr>
          <w:rFonts w:cstheme="minorHAnsi"/>
          <w:sz w:val="24"/>
        </w:rPr>
        <w:t>seek advice on whether to appeal or not.</w:t>
      </w:r>
      <w:r w:rsidR="00F56CC7">
        <w:rPr>
          <w:rFonts w:cstheme="minorHAnsi"/>
          <w:sz w:val="24"/>
        </w:rPr>
        <w:t xml:space="preserve"> People with a </w:t>
      </w:r>
      <w:r w:rsidR="002D3923">
        <w:rPr>
          <w:rFonts w:cstheme="minorHAnsi"/>
          <w:sz w:val="24"/>
        </w:rPr>
        <w:t>disability</w:t>
      </w:r>
      <w:r w:rsidR="00F56CC7">
        <w:rPr>
          <w:rFonts w:cstheme="minorHAnsi"/>
          <w:sz w:val="24"/>
        </w:rPr>
        <w:t xml:space="preserve"> also experience many barriers which can impact on their ability to </w:t>
      </w:r>
      <w:r w:rsidR="002D3923">
        <w:rPr>
          <w:rFonts w:cstheme="minorHAnsi"/>
          <w:sz w:val="24"/>
        </w:rPr>
        <w:t xml:space="preserve">respond promptly to the internal review decision. </w:t>
      </w:r>
    </w:p>
    <w:p w14:paraId="5B67D65C" w14:textId="77777777" w:rsidR="00BA1254" w:rsidRDefault="00BA1254" w:rsidP="00A14816">
      <w:pPr>
        <w:pStyle w:val="ListParagraph"/>
        <w:spacing w:line="276" w:lineRule="auto"/>
        <w:rPr>
          <w:rFonts w:cstheme="minorHAnsi"/>
          <w:sz w:val="24"/>
        </w:rPr>
      </w:pPr>
    </w:p>
    <w:p w14:paraId="65DB6B70" w14:textId="72543CFA" w:rsidR="00826D4E" w:rsidRDefault="00BA1254" w:rsidP="00A14816">
      <w:pPr>
        <w:pStyle w:val="ListParagraph"/>
        <w:spacing w:line="276" w:lineRule="auto"/>
        <w:rPr>
          <w:rFonts w:cstheme="minorHAnsi"/>
          <w:sz w:val="24"/>
        </w:rPr>
      </w:pPr>
      <w:r>
        <w:rPr>
          <w:rFonts w:cstheme="minorHAnsi"/>
          <w:sz w:val="24"/>
        </w:rPr>
        <w:t>D</w:t>
      </w:r>
      <w:r w:rsidR="00D60977">
        <w:rPr>
          <w:rFonts w:cstheme="minorHAnsi"/>
          <w:sz w:val="24"/>
        </w:rPr>
        <w:t>ue to limited capacity and high demand,</w:t>
      </w:r>
      <w:r>
        <w:rPr>
          <w:rFonts w:cstheme="minorHAnsi"/>
          <w:sz w:val="24"/>
        </w:rPr>
        <w:t xml:space="preserve"> our service </w:t>
      </w:r>
      <w:r w:rsidR="00F57F58">
        <w:rPr>
          <w:rFonts w:cstheme="minorHAnsi"/>
          <w:sz w:val="24"/>
        </w:rPr>
        <w:t>give</w:t>
      </w:r>
      <w:r w:rsidR="002D3923">
        <w:rPr>
          <w:rFonts w:cstheme="minorHAnsi"/>
          <w:sz w:val="24"/>
        </w:rPr>
        <w:t>s</w:t>
      </w:r>
      <w:r w:rsidR="00826D4E">
        <w:rPr>
          <w:rFonts w:cstheme="minorHAnsi"/>
          <w:sz w:val="24"/>
        </w:rPr>
        <w:t xml:space="preserve"> </w:t>
      </w:r>
      <w:r w:rsidR="00163EB6">
        <w:rPr>
          <w:rFonts w:cstheme="minorHAnsi"/>
          <w:sz w:val="24"/>
        </w:rPr>
        <w:t xml:space="preserve">people who contact </w:t>
      </w:r>
      <w:r w:rsidR="002D3923">
        <w:rPr>
          <w:rFonts w:cstheme="minorHAnsi"/>
          <w:sz w:val="24"/>
        </w:rPr>
        <w:t>us</w:t>
      </w:r>
      <w:r w:rsidR="00163EB6">
        <w:rPr>
          <w:rFonts w:cstheme="minorHAnsi"/>
          <w:sz w:val="24"/>
        </w:rPr>
        <w:t xml:space="preserve"> </w:t>
      </w:r>
      <w:r w:rsidR="00F57F58">
        <w:rPr>
          <w:rFonts w:cstheme="minorHAnsi"/>
          <w:sz w:val="24"/>
        </w:rPr>
        <w:t xml:space="preserve">instructions on how </w:t>
      </w:r>
      <w:r w:rsidR="00163EB6">
        <w:rPr>
          <w:rFonts w:cstheme="minorHAnsi"/>
          <w:sz w:val="24"/>
        </w:rPr>
        <w:t xml:space="preserve">to lodge and once they receive their T-documents we </w:t>
      </w:r>
      <w:r w:rsidR="00826D4E">
        <w:rPr>
          <w:rFonts w:cstheme="minorHAnsi"/>
          <w:sz w:val="24"/>
        </w:rPr>
        <w:t xml:space="preserve">can give them an advice </w:t>
      </w:r>
      <w:r w:rsidR="00163EB6">
        <w:rPr>
          <w:rFonts w:cstheme="minorHAnsi"/>
          <w:sz w:val="24"/>
        </w:rPr>
        <w:t xml:space="preserve">appointment. A longer timeframe </w:t>
      </w:r>
      <w:r w:rsidR="00826D4E">
        <w:rPr>
          <w:rFonts w:cstheme="minorHAnsi"/>
          <w:sz w:val="24"/>
        </w:rPr>
        <w:t xml:space="preserve">could enable </w:t>
      </w:r>
      <w:r w:rsidR="00D60977">
        <w:rPr>
          <w:rFonts w:cstheme="minorHAnsi"/>
          <w:sz w:val="24"/>
        </w:rPr>
        <w:t xml:space="preserve">advocacy services </w:t>
      </w:r>
      <w:r w:rsidR="00826D4E">
        <w:rPr>
          <w:rFonts w:cstheme="minorHAnsi"/>
          <w:sz w:val="24"/>
        </w:rPr>
        <w:t xml:space="preserve">to speak with a </w:t>
      </w:r>
      <w:r w:rsidR="00314B76">
        <w:rPr>
          <w:rFonts w:cstheme="minorHAnsi"/>
          <w:sz w:val="24"/>
        </w:rPr>
        <w:t xml:space="preserve">potential </w:t>
      </w:r>
      <w:r w:rsidR="00826D4E">
        <w:rPr>
          <w:rFonts w:cstheme="minorHAnsi"/>
          <w:sz w:val="24"/>
        </w:rPr>
        <w:t>a</w:t>
      </w:r>
      <w:r w:rsidR="00314B76">
        <w:rPr>
          <w:rFonts w:cstheme="minorHAnsi"/>
          <w:sz w:val="24"/>
        </w:rPr>
        <w:t xml:space="preserve">pplicant </w:t>
      </w:r>
      <w:r w:rsidR="00826D4E">
        <w:rPr>
          <w:rFonts w:cstheme="minorHAnsi"/>
          <w:sz w:val="24"/>
        </w:rPr>
        <w:t xml:space="preserve">before lodgement. </w:t>
      </w:r>
    </w:p>
    <w:p w14:paraId="29B22D23" w14:textId="77777777" w:rsidR="00826D4E" w:rsidRDefault="00826D4E" w:rsidP="00A14816">
      <w:pPr>
        <w:pStyle w:val="ListParagraph"/>
        <w:spacing w:line="276" w:lineRule="auto"/>
        <w:rPr>
          <w:rFonts w:cstheme="minorHAnsi"/>
          <w:b/>
          <w:bCs/>
          <w:sz w:val="24"/>
        </w:rPr>
      </w:pPr>
    </w:p>
    <w:p w14:paraId="0861536C" w14:textId="318C1AA3" w:rsidR="002D3923" w:rsidRPr="002D3923" w:rsidRDefault="002D3923" w:rsidP="00A14816">
      <w:pPr>
        <w:pStyle w:val="ListParagraph"/>
        <w:spacing w:line="276" w:lineRule="auto"/>
        <w:rPr>
          <w:rFonts w:cstheme="minorHAnsi"/>
          <w:sz w:val="24"/>
        </w:rPr>
      </w:pPr>
      <w:r>
        <w:rPr>
          <w:rFonts w:cstheme="minorHAnsi"/>
          <w:sz w:val="24"/>
        </w:rPr>
        <w:t xml:space="preserve">Aligning the lodgement period </w:t>
      </w:r>
      <w:r w:rsidR="008A23E6">
        <w:rPr>
          <w:rFonts w:cstheme="minorHAnsi"/>
          <w:sz w:val="24"/>
        </w:rPr>
        <w:t xml:space="preserve">to 60 days in line </w:t>
      </w:r>
      <w:r>
        <w:rPr>
          <w:rFonts w:cstheme="minorHAnsi"/>
          <w:sz w:val="24"/>
        </w:rPr>
        <w:t>with the workers compensation, taxation and vetera</w:t>
      </w:r>
      <w:r w:rsidR="008A23E6">
        <w:rPr>
          <w:rFonts w:cstheme="minorHAnsi"/>
          <w:sz w:val="24"/>
        </w:rPr>
        <w:t>n affairs is appropriate.</w:t>
      </w:r>
    </w:p>
    <w:p w14:paraId="5BC5F17F" w14:textId="50057587" w:rsidR="00AC38CE" w:rsidRPr="008D56DC" w:rsidRDefault="00AC38CE" w:rsidP="00A14816">
      <w:pPr>
        <w:pStyle w:val="ListParagraph"/>
        <w:spacing w:line="276" w:lineRule="auto"/>
        <w:rPr>
          <w:rFonts w:cstheme="minorHAnsi"/>
          <w:b/>
          <w:bCs/>
          <w:sz w:val="24"/>
        </w:rPr>
      </w:pPr>
    </w:p>
    <w:p w14:paraId="6848274D" w14:textId="00B266F2" w:rsidR="00024E82" w:rsidRPr="008D56DC" w:rsidRDefault="00024E82" w:rsidP="00FE6721">
      <w:pPr>
        <w:pStyle w:val="ListParagraph"/>
        <w:numPr>
          <w:ilvl w:val="0"/>
          <w:numId w:val="4"/>
        </w:numPr>
        <w:spacing w:line="276" w:lineRule="auto"/>
        <w:rPr>
          <w:rFonts w:cstheme="minorHAnsi"/>
          <w:b/>
          <w:sz w:val="24"/>
        </w:rPr>
      </w:pPr>
      <w:r w:rsidRPr="008D56DC">
        <w:rPr>
          <w:rFonts w:cstheme="minorHAnsi"/>
          <w:b/>
          <w:sz w:val="24"/>
        </w:rPr>
        <w:t>Are application fees at an appropriate level?</w:t>
      </w:r>
    </w:p>
    <w:p w14:paraId="6480A410" w14:textId="77777777" w:rsidR="00142817" w:rsidRDefault="00142817" w:rsidP="00F57941">
      <w:pPr>
        <w:pStyle w:val="ListParagraph"/>
        <w:spacing w:line="276" w:lineRule="auto"/>
        <w:rPr>
          <w:rFonts w:cstheme="minorHAnsi"/>
          <w:sz w:val="24"/>
        </w:rPr>
      </w:pPr>
    </w:p>
    <w:p w14:paraId="520ACCDD" w14:textId="4368DB0E" w:rsidR="00F57941" w:rsidRPr="00142817" w:rsidRDefault="00F57941" w:rsidP="00F57941">
      <w:pPr>
        <w:pStyle w:val="ListParagraph"/>
        <w:spacing w:line="276" w:lineRule="auto"/>
        <w:rPr>
          <w:rFonts w:cstheme="minorHAnsi"/>
          <w:sz w:val="24"/>
        </w:rPr>
      </w:pPr>
      <w:r w:rsidRPr="00142817">
        <w:rPr>
          <w:rFonts w:cstheme="minorHAnsi"/>
          <w:sz w:val="24"/>
        </w:rPr>
        <w:t xml:space="preserve">Not applicable to </w:t>
      </w:r>
      <w:r w:rsidR="008A23E6">
        <w:rPr>
          <w:rFonts w:cstheme="minorHAnsi"/>
          <w:sz w:val="24"/>
        </w:rPr>
        <w:t>the NDIS</w:t>
      </w:r>
      <w:r w:rsidRPr="00142817">
        <w:rPr>
          <w:rFonts w:cstheme="minorHAnsi"/>
          <w:sz w:val="24"/>
        </w:rPr>
        <w:t xml:space="preserve"> </w:t>
      </w:r>
      <w:r w:rsidR="00142817" w:rsidRPr="00142817">
        <w:rPr>
          <w:rFonts w:cstheme="minorHAnsi"/>
          <w:sz w:val="24"/>
        </w:rPr>
        <w:t>jurisdiction</w:t>
      </w:r>
      <w:r w:rsidR="008A23E6">
        <w:rPr>
          <w:rFonts w:cstheme="minorHAnsi"/>
          <w:sz w:val="24"/>
        </w:rPr>
        <w:t xml:space="preserve"> and should not be introduced for applicants.</w:t>
      </w:r>
    </w:p>
    <w:p w14:paraId="0F733242" w14:textId="77777777" w:rsidR="009D5AAE" w:rsidRPr="000044DE" w:rsidRDefault="009D5AAE" w:rsidP="000044DE">
      <w:pPr>
        <w:spacing w:line="276" w:lineRule="auto"/>
        <w:contextualSpacing/>
        <w:rPr>
          <w:rFonts w:cstheme="minorHAnsi"/>
          <w:sz w:val="24"/>
        </w:rPr>
      </w:pPr>
    </w:p>
    <w:p w14:paraId="0E910CDE" w14:textId="7493CF54" w:rsidR="009D5AAE" w:rsidRPr="008D56DC" w:rsidRDefault="009D5AAE" w:rsidP="00FE6721">
      <w:pPr>
        <w:pStyle w:val="ListParagraph"/>
        <w:numPr>
          <w:ilvl w:val="0"/>
          <w:numId w:val="12"/>
        </w:numPr>
        <w:tabs>
          <w:tab w:val="clear" w:pos="288"/>
          <w:tab w:val="left" w:pos="142"/>
        </w:tabs>
        <w:spacing w:line="276" w:lineRule="auto"/>
        <w:rPr>
          <w:rFonts w:cstheme="minorHAnsi"/>
          <w:b/>
          <w:sz w:val="24"/>
        </w:rPr>
      </w:pPr>
      <w:r w:rsidRPr="008D56DC">
        <w:rPr>
          <w:rFonts w:cstheme="minorHAnsi"/>
          <w:b/>
          <w:sz w:val="24"/>
        </w:rPr>
        <w:t>What methods of lodgement should be permitted? To what extent should lodgement methods be harmonised for all applications?</w:t>
      </w:r>
    </w:p>
    <w:p w14:paraId="7BAC68D4" w14:textId="77777777" w:rsidR="00B23FE6" w:rsidRPr="008D56DC" w:rsidRDefault="00B23FE6" w:rsidP="00B23FE6">
      <w:pPr>
        <w:pStyle w:val="ListParagraph"/>
        <w:tabs>
          <w:tab w:val="clear" w:pos="288"/>
          <w:tab w:val="left" w:pos="142"/>
        </w:tabs>
        <w:spacing w:line="276" w:lineRule="auto"/>
        <w:ind w:left="360"/>
        <w:rPr>
          <w:rFonts w:cstheme="minorHAnsi"/>
          <w:b/>
          <w:sz w:val="24"/>
        </w:rPr>
      </w:pPr>
    </w:p>
    <w:p w14:paraId="6BA8A0EE" w14:textId="1E758BDD" w:rsidR="009010DE" w:rsidRPr="00464A3E" w:rsidRDefault="00747FF9" w:rsidP="008C573E">
      <w:pPr>
        <w:spacing w:line="276" w:lineRule="auto"/>
        <w:ind w:left="288"/>
        <w:contextualSpacing/>
        <w:rPr>
          <w:rFonts w:cstheme="minorHAnsi"/>
          <w:sz w:val="24"/>
        </w:rPr>
      </w:pPr>
      <w:r>
        <w:rPr>
          <w:rFonts w:cstheme="minorHAnsi"/>
          <w:sz w:val="24"/>
        </w:rPr>
        <w:t xml:space="preserve">All methods should be permitted to </w:t>
      </w:r>
      <w:r w:rsidR="00892428">
        <w:rPr>
          <w:rFonts w:cstheme="minorHAnsi"/>
          <w:sz w:val="24"/>
        </w:rPr>
        <w:t xml:space="preserve">allow </w:t>
      </w:r>
      <w:r w:rsidR="00E90D93">
        <w:rPr>
          <w:rFonts w:cstheme="minorHAnsi"/>
          <w:sz w:val="24"/>
        </w:rPr>
        <w:t>accessibility: p</w:t>
      </w:r>
      <w:r w:rsidR="009010DE" w:rsidRPr="00464A3E">
        <w:rPr>
          <w:rFonts w:cstheme="minorHAnsi"/>
          <w:sz w:val="24"/>
        </w:rPr>
        <w:t>hone, email, post</w:t>
      </w:r>
      <w:r w:rsidR="008C573E">
        <w:rPr>
          <w:rFonts w:cstheme="minorHAnsi"/>
          <w:sz w:val="24"/>
        </w:rPr>
        <w:t>, in person</w:t>
      </w:r>
      <w:r w:rsidR="009010DE" w:rsidRPr="00464A3E">
        <w:rPr>
          <w:rFonts w:cstheme="minorHAnsi"/>
          <w:sz w:val="24"/>
        </w:rPr>
        <w:t xml:space="preserve"> and online application. </w:t>
      </w:r>
    </w:p>
    <w:p w14:paraId="5A0C84B2" w14:textId="77777777" w:rsidR="00A31367" w:rsidRPr="00464A3E" w:rsidRDefault="00A31367" w:rsidP="000044DE">
      <w:pPr>
        <w:spacing w:line="276" w:lineRule="auto"/>
        <w:contextualSpacing/>
        <w:rPr>
          <w:rFonts w:cstheme="minorHAnsi"/>
          <w:b/>
          <w:bCs/>
          <w:sz w:val="24"/>
        </w:rPr>
      </w:pPr>
    </w:p>
    <w:p w14:paraId="4328FE3A" w14:textId="7205FA6D" w:rsidR="00A31367" w:rsidRPr="008D56DC" w:rsidRDefault="00A31367" w:rsidP="00FE6721">
      <w:pPr>
        <w:pStyle w:val="ListParagraph"/>
        <w:numPr>
          <w:ilvl w:val="0"/>
          <w:numId w:val="12"/>
        </w:numPr>
        <w:tabs>
          <w:tab w:val="clear" w:pos="288"/>
          <w:tab w:val="left" w:pos="142"/>
        </w:tabs>
        <w:spacing w:line="276" w:lineRule="auto"/>
        <w:rPr>
          <w:rFonts w:cstheme="minorHAnsi"/>
          <w:b/>
          <w:sz w:val="24"/>
        </w:rPr>
      </w:pPr>
      <w:r w:rsidRPr="008D56DC">
        <w:rPr>
          <w:rFonts w:cstheme="minorHAnsi"/>
          <w:b/>
          <w:sz w:val="24"/>
        </w:rPr>
        <w:t xml:space="preserve">Which applicants </w:t>
      </w:r>
      <w:r w:rsidR="004505E3" w:rsidRPr="008D56DC">
        <w:rPr>
          <w:rFonts w:cstheme="minorHAnsi"/>
          <w:b/>
          <w:sz w:val="24"/>
        </w:rPr>
        <w:t>or categories of applicant should be able to lodge an application orally (noting the workload / resources involved and the need for clear criteria</w:t>
      </w:r>
      <w:r w:rsidR="00537830" w:rsidRPr="008D56DC">
        <w:rPr>
          <w:rFonts w:cstheme="minorHAnsi"/>
          <w:b/>
          <w:sz w:val="24"/>
        </w:rPr>
        <w:t>)?</w:t>
      </w:r>
    </w:p>
    <w:p w14:paraId="1EBD53ED" w14:textId="77777777" w:rsidR="00B23FE6" w:rsidRPr="008D56DC" w:rsidRDefault="00B23FE6" w:rsidP="00B23FE6">
      <w:pPr>
        <w:pStyle w:val="ListParagraph"/>
        <w:tabs>
          <w:tab w:val="clear" w:pos="288"/>
          <w:tab w:val="left" w:pos="142"/>
        </w:tabs>
        <w:spacing w:line="276" w:lineRule="auto"/>
        <w:ind w:left="360"/>
        <w:rPr>
          <w:rFonts w:cstheme="minorHAnsi"/>
          <w:b/>
          <w:sz w:val="24"/>
        </w:rPr>
      </w:pPr>
    </w:p>
    <w:p w14:paraId="6D68B3FF" w14:textId="08B41FB5" w:rsidR="00B40A9F" w:rsidRPr="00A52590" w:rsidRDefault="00B40A9F" w:rsidP="008C573E">
      <w:pPr>
        <w:spacing w:line="276" w:lineRule="auto"/>
        <w:ind w:left="288"/>
        <w:contextualSpacing/>
        <w:rPr>
          <w:rFonts w:cstheme="minorHAnsi"/>
          <w:sz w:val="24"/>
        </w:rPr>
      </w:pPr>
      <w:r w:rsidRPr="00A52590">
        <w:rPr>
          <w:rFonts w:cstheme="minorHAnsi"/>
          <w:sz w:val="24"/>
        </w:rPr>
        <w:t xml:space="preserve">Applicants </w:t>
      </w:r>
      <w:r w:rsidR="00C031FB" w:rsidRPr="00A52590">
        <w:rPr>
          <w:rFonts w:cstheme="minorHAnsi"/>
          <w:sz w:val="24"/>
        </w:rPr>
        <w:t>wh</w:t>
      </w:r>
      <w:r w:rsidR="004B395C" w:rsidRPr="00A52590">
        <w:rPr>
          <w:rFonts w:cstheme="minorHAnsi"/>
          <w:sz w:val="24"/>
        </w:rPr>
        <w:t>o</w:t>
      </w:r>
      <w:r w:rsidR="00C031FB" w:rsidRPr="00A52590">
        <w:rPr>
          <w:rFonts w:cstheme="minorHAnsi"/>
          <w:sz w:val="24"/>
        </w:rPr>
        <w:t xml:space="preserve"> are unable to use other method</w:t>
      </w:r>
      <w:r w:rsidR="007D5733">
        <w:rPr>
          <w:rFonts w:cstheme="minorHAnsi"/>
          <w:sz w:val="24"/>
        </w:rPr>
        <w:t>s</w:t>
      </w:r>
      <w:r w:rsidR="00C031FB" w:rsidRPr="00A52590">
        <w:rPr>
          <w:rFonts w:cstheme="minorHAnsi"/>
          <w:sz w:val="24"/>
        </w:rPr>
        <w:t xml:space="preserve"> </w:t>
      </w:r>
      <w:r w:rsidR="008C1DFD" w:rsidRPr="00A52590">
        <w:rPr>
          <w:rFonts w:cstheme="minorHAnsi"/>
          <w:sz w:val="24"/>
        </w:rPr>
        <w:t xml:space="preserve">due to their disability or </w:t>
      </w:r>
      <w:r w:rsidR="00D62774">
        <w:rPr>
          <w:rFonts w:cstheme="minorHAnsi"/>
          <w:sz w:val="24"/>
        </w:rPr>
        <w:t xml:space="preserve">due to </w:t>
      </w:r>
      <w:r w:rsidR="008C1DFD" w:rsidRPr="00A52590">
        <w:rPr>
          <w:rFonts w:cstheme="minorHAnsi"/>
          <w:sz w:val="24"/>
        </w:rPr>
        <w:t>other access</w:t>
      </w:r>
      <w:r w:rsidR="00524083">
        <w:rPr>
          <w:rFonts w:cstheme="minorHAnsi"/>
          <w:sz w:val="24"/>
        </w:rPr>
        <w:t>ibility</w:t>
      </w:r>
      <w:r w:rsidR="008C1DFD" w:rsidRPr="00A52590">
        <w:rPr>
          <w:rFonts w:cstheme="minorHAnsi"/>
          <w:sz w:val="24"/>
        </w:rPr>
        <w:t xml:space="preserve"> issues</w:t>
      </w:r>
      <w:r w:rsidR="00395606">
        <w:rPr>
          <w:rFonts w:cstheme="minorHAnsi"/>
          <w:sz w:val="24"/>
        </w:rPr>
        <w:t>/limitations</w:t>
      </w:r>
      <w:r w:rsidR="008C1DFD" w:rsidRPr="00A52590">
        <w:rPr>
          <w:rFonts w:cstheme="minorHAnsi"/>
          <w:sz w:val="24"/>
        </w:rPr>
        <w:t xml:space="preserve"> (such as no access to a computer</w:t>
      </w:r>
      <w:r w:rsidR="00A52590" w:rsidRPr="00A52590">
        <w:rPr>
          <w:rFonts w:cstheme="minorHAnsi"/>
          <w:sz w:val="24"/>
        </w:rPr>
        <w:t xml:space="preserve"> / phone or computer illiterate)</w:t>
      </w:r>
      <w:r w:rsidR="007D5733">
        <w:rPr>
          <w:rFonts w:cstheme="minorHAnsi"/>
          <w:sz w:val="24"/>
        </w:rPr>
        <w:t xml:space="preserve"> should be able to lodge via phone or in person</w:t>
      </w:r>
      <w:r w:rsidR="00A52590" w:rsidRPr="00A52590">
        <w:rPr>
          <w:rFonts w:cstheme="minorHAnsi"/>
          <w:sz w:val="24"/>
        </w:rPr>
        <w:t xml:space="preserve">. </w:t>
      </w:r>
    </w:p>
    <w:p w14:paraId="0CC19D33" w14:textId="77777777" w:rsidR="00537830" w:rsidRPr="000044DE" w:rsidRDefault="00537830" w:rsidP="000044DE">
      <w:pPr>
        <w:spacing w:line="276" w:lineRule="auto"/>
        <w:contextualSpacing/>
        <w:rPr>
          <w:rFonts w:cstheme="minorHAnsi"/>
          <w:sz w:val="24"/>
        </w:rPr>
      </w:pPr>
    </w:p>
    <w:p w14:paraId="3537E1D8" w14:textId="77777777" w:rsidR="008938D4" w:rsidRPr="000044DE" w:rsidRDefault="008938D4" w:rsidP="000044DE">
      <w:pPr>
        <w:pStyle w:val="DiscussionQuestions"/>
        <w:numPr>
          <w:ilvl w:val="0"/>
          <w:numId w:val="0"/>
        </w:numPr>
        <w:spacing w:before="0" w:after="0"/>
        <w:jc w:val="both"/>
        <w:rPr>
          <w:rFonts w:asciiTheme="minorHAnsi" w:hAnsiTheme="minorHAnsi" w:cstheme="minorHAnsi"/>
          <w:b/>
          <w:sz w:val="24"/>
          <w:szCs w:val="24"/>
        </w:rPr>
      </w:pPr>
      <w:r w:rsidRPr="000044DE">
        <w:rPr>
          <w:rFonts w:asciiTheme="minorHAnsi" w:hAnsiTheme="minorHAnsi" w:cstheme="minorHAnsi"/>
          <w:b/>
          <w:sz w:val="24"/>
          <w:szCs w:val="24"/>
        </w:rPr>
        <w:t>Case Management, Directions and Conferencing</w:t>
      </w:r>
    </w:p>
    <w:p w14:paraId="23BD4C30" w14:textId="77777777" w:rsidR="00015085" w:rsidRPr="000044DE" w:rsidRDefault="00015085" w:rsidP="000044DE">
      <w:pPr>
        <w:pStyle w:val="DiscussionQuestions"/>
        <w:numPr>
          <w:ilvl w:val="0"/>
          <w:numId w:val="0"/>
        </w:numPr>
        <w:spacing w:before="0" w:after="0"/>
        <w:ind w:left="360"/>
        <w:jc w:val="both"/>
        <w:rPr>
          <w:rFonts w:asciiTheme="minorHAnsi" w:hAnsiTheme="minorHAnsi" w:cstheme="minorHAnsi"/>
          <w:sz w:val="24"/>
          <w:szCs w:val="24"/>
        </w:rPr>
      </w:pPr>
    </w:p>
    <w:p w14:paraId="3BDFE4F9" w14:textId="64F133B8" w:rsidR="008938D4" w:rsidRPr="008D56DC" w:rsidRDefault="008938D4" w:rsidP="00FE6721">
      <w:pPr>
        <w:pStyle w:val="ListParagraph"/>
        <w:numPr>
          <w:ilvl w:val="0"/>
          <w:numId w:val="12"/>
        </w:numPr>
        <w:tabs>
          <w:tab w:val="clear" w:pos="288"/>
          <w:tab w:val="left" w:pos="142"/>
        </w:tabs>
        <w:spacing w:line="276" w:lineRule="auto"/>
        <w:rPr>
          <w:rFonts w:cstheme="minorHAnsi"/>
          <w:b/>
          <w:sz w:val="24"/>
        </w:rPr>
      </w:pPr>
      <w:r w:rsidRPr="008D56DC">
        <w:rPr>
          <w:rFonts w:cstheme="minorHAnsi"/>
          <w:b/>
          <w:sz w:val="24"/>
        </w:rPr>
        <w:t>What powers should the new body have to use case conferencing (or other forms of managing a matter) for the effective and efficient management and resolution of cases? Are there matters for which case conferencing is not appropriate?</w:t>
      </w:r>
    </w:p>
    <w:p w14:paraId="5AB96F16" w14:textId="77777777" w:rsidR="000044DE" w:rsidRPr="000044DE" w:rsidRDefault="000044DE" w:rsidP="000044DE">
      <w:pPr>
        <w:pStyle w:val="DiscussionQuestions"/>
        <w:numPr>
          <w:ilvl w:val="0"/>
          <w:numId w:val="0"/>
        </w:numPr>
        <w:spacing w:before="0" w:after="0"/>
        <w:jc w:val="both"/>
        <w:rPr>
          <w:rFonts w:asciiTheme="minorHAnsi" w:hAnsiTheme="minorHAnsi" w:cstheme="minorHAnsi"/>
          <w:sz w:val="24"/>
          <w:szCs w:val="24"/>
        </w:rPr>
      </w:pPr>
    </w:p>
    <w:p w14:paraId="6F59FB94" w14:textId="4D588992" w:rsidR="00E25F7F" w:rsidRDefault="00F407D2" w:rsidP="00A91E25">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lastRenderedPageBreak/>
        <w:t xml:space="preserve">We would like to see the introduction of a preliminary meeting between the staff </w:t>
      </w:r>
      <w:r w:rsidR="005751D1">
        <w:rPr>
          <w:rFonts w:asciiTheme="minorHAnsi" w:hAnsiTheme="minorHAnsi" w:cstheme="minorHAnsi"/>
          <w:sz w:val="24"/>
          <w:szCs w:val="24"/>
        </w:rPr>
        <w:t>of the new review body</w:t>
      </w:r>
      <w:r w:rsidR="00E25F7F">
        <w:rPr>
          <w:rFonts w:asciiTheme="minorHAnsi" w:hAnsiTheme="minorHAnsi" w:cstheme="minorHAnsi"/>
          <w:sz w:val="24"/>
          <w:szCs w:val="24"/>
        </w:rPr>
        <w:t xml:space="preserve"> (conference registrar or a case manager)</w:t>
      </w:r>
      <w:r>
        <w:rPr>
          <w:rFonts w:asciiTheme="minorHAnsi" w:hAnsiTheme="minorHAnsi" w:cstheme="minorHAnsi"/>
          <w:sz w:val="24"/>
          <w:szCs w:val="24"/>
        </w:rPr>
        <w:t xml:space="preserve"> and a</w:t>
      </w:r>
      <w:r w:rsidR="00486002" w:rsidRPr="000044DE">
        <w:rPr>
          <w:rFonts w:asciiTheme="minorHAnsi" w:hAnsiTheme="minorHAnsi" w:cstheme="minorHAnsi"/>
          <w:sz w:val="24"/>
          <w:szCs w:val="24"/>
        </w:rPr>
        <w:t>pplicants</w:t>
      </w:r>
      <w:r>
        <w:rPr>
          <w:rFonts w:asciiTheme="minorHAnsi" w:hAnsiTheme="minorHAnsi" w:cstheme="minorHAnsi"/>
          <w:sz w:val="24"/>
          <w:szCs w:val="24"/>
        </w:rPr>
        <w:t xml:space="preserve"> and their representative. The purpose of this </w:t>
      </w:r>
      <w:r w:rsidR="00E25F7F">
        <w:rPr>
          <w:rFonts w:asciiTheme="minorHAnsi" w:hAnsiTheme="minorHAnsi" w:cstheme="minorHAnsi"/>
          <w:sz w:val="24"/>
          <w:szCs w:val="24"/>
        </w:rPr>
        <w:t>meeting should be:</w:t>
      </w:r>
    </w:p>
    <w:p w14:paraId="0C5C9816" w14:textId="77777777" w:rsidR="00E25F7F" w:rsidRDefault="00E25F7F" w:rsidP="00A91E25">
      <w:pPr>
        <w:pStyle w:val="DiscussionQuestions"/>
        <w:numPr>
          <w:ilvl w:val="0"/>
          <w:numId w:val="0"/>
        </w:numPr>
        <w:spacing w:before="0" w:after="0"/>
        <w:ind w:left="360"/>
        <w:jc w:val="both"/>
        <w:rPr>
          <w:rFonts w:asciiTheme="minorHAnsi" w:hAnsiTheme="minorHAnsi" w:cstheme="minorHAnsi"/>
          <w:sz w:val="24"/>
          <w:szCs w:val="24"/>
        </w:rPr>
      </w:pPr>
    </w:p>
    <w:p w14:paraId="218F74A3" w14:textId="0C998B83" w:rsidR="00757A9B" w:rsidRDefault="00132EDE" w:rsidP="00FE6721">
      <w:pPr>
        <w:pStyle w:val="DiscussionQuestions"/>
        <w:numPr>
          <w:ilvl w:val="0"/>
          <w:numId w:val="15"/>
        </w:numPr>
        <w:spacing w:before="0" w:after="0"/>
        <w:ind w:left="1080"/>
        <w:jc w:val="both"/>
        <w:rPr>
          <w:rFonts w:asciiTheme="minorHAnsi" w:hAnsiTheme="minorHAnsi" w:cstheme="minorHAnsi"/>
          <w:sz w:val="24"/>
          <w:szCs w:val="24"/>
        </w:rPr>
      </w:pPr>
      <w:r>
        <w:rPr>
          <w:rFonts w:asciiTheme="minorHAnsi" w:hAnsiTheme="minorHAnsi" w:cstheme="minorHAnsi"/>
          <w:sz w:val="24"/>
          <w:szCs w:val="24"/>
        </w:rPr>
        <w:t>Explanation of the c</w:t>
      </w:r>
      <w:r w:rsidR="00FB111E">
        <w:rPr>
          <w:rFonts w:asciiTheme="minorHAnsi" w:hAnsiTheme="minorHAnsi" w:cstheme="minorHAnsi"/>
          <w:sz w:val="24"/>
          <w:szCs w:val="24"/>
        </w:rPr>
        <w:t xml:space="preserve">onfidentiality </w:t>
      </w:r>
      <w:r w:rsidR="00EA661C">
        <w:rPr>
          <w:rFonts w:asciiTheme="minorHAnsi" w:hAnsiTheme="minorHAnsi" w:cstheme="minorHAnsi"/>
          <w:sz w:val="24"/>
          <w:szCs w:val="24"/>
        </w:rPr>
        <w:t>options</w:t>
      </w:r>
      <w:r w:rsidR="00757A9B">
        <w:rPr>
          <w:rFonts w:asciiTheme="minorHAnsi" w:hAnsiTheme="minorHAnsi" w:cstheme="minorHAnsi"/>
          <w:sz w:val="24"/>
          <w:szCs w:val="24"/>
        </w:rPr>
        <w:t>,</w:t>
      </w:r>
    </w:p>
    <w:p w14:paraId="49B8E6A8" w14:textId="7D891715" w:rsidR="00FB111E" w:rsidRDefault="00132EDE" w:rsidP="00FE6721">
      <w:pPr>
        <w:pStyle w:val="DiscussionQuestions"/>
        <w:numPr>
          <w:ilvl w:val="0"/>
          <w:numId w:val="15"/>
        </w:numPr>
        <w:spacing w:before="0" w:after="0"/>
        <w:ind w:left="1080"/>
        <w:jc w:val="both"/>
        <w:rPr>
          <w:rFonts w:asciiTheme="minorHAnsi" w:hAnsiTheme="minorHAnsi" w:cstheme="minorHAnsi"/>
          <w:sz w:val="24"/>
          <w:szCs w:val="24"/>
        </w:rPr>
      </w:pPr>
      <w:r>
        <w:rPr>
          <w:rFonts w:asciiTheme="minorHAnsi" w:hAnsiTheme="minorHAnsi" w:cstheme="minorHAnsi"/>
          <w:sz w:val="24"/>
          <w:szCs w:val="24"/>
        </w:rPr>
        <w:t>To understand a</w:t>
      </w:r>
      <w:r w:rsidR="00757A9B">
        <w:rPr>
          <w:rFonts w:asciiTheme="minorHAnsi" w:hAnsiTheme="minorHAnsi" w:cstheme="minorHAnsi"/>
          <w:sz w:val="24"/>
          <w:szCs w:val="24"/>
        </w:rPr>
        <w:t xml:space="preserve">ny special </w:t>
      </w:r>
      <w:r w:rsidR="00AD2BEE">
        <w:rPr>
          <w:rFonts w:asciiTheme="minorHAnsi" w:hAnsiTheme="minorHAnsi" w:cstheme="minorHAnsi"/>
          <w:sz w:val="24"/>
          <w:szCs w:val="24"/>
        </w:rPr>
        <w:t xml:space="preserve">requirements and information that the </w:t>
      </w:r>
      <w:r w:rsidR="0026726E">
        <w:rPr>
          <w:rFonts w:asciiTheme="minorHAnsi" w:hAnsiTheme="minorHAnsi" w:cstheme="minorHAnsi"/>
          <w:sz w:val="24"/>
          <w:szCs w:val="24"/>
        </w:rPr>
        <w:t>review body</w:t>
      </w:r>
      <w:r w:rsidR="00AD2BEE">
        <w:rPr>
          <w:rFonts w:asciiTheme="minorHAnsi" w:hAnsiTheme="minorHAnsi" w:cstheme="minorHAnsi"/>
          <w:sz w:val="24"/>
          <w:szCs w:val="24"/>
        </w:rPr>
        <w:t xml:space="preserve"> </w:t>
      </w:r>
      <w:proofErr w:type="gramStart"/>
      <w:r w:rsidR="00AD2BEE">
        <w:rPr>
          <w:rFonts w:asciiTheme="minorHAnsi" w:hAnsiTheme="minorHAnsi" w:cstheme="minorHAnsi"/>
          <w:sz w:val="24"/>
          <w:szCs w:val="24"/>
        </w:rPr>
        <w:t>has to</w:t>
      </w:r>
      <w:proofErr w:type="gramEnd"/>
      <w:r w:rsidR="00AD2BEE">
        <w:rPr>
          <w:rFonts w:asciiTheme="minorHAnsi" w:hAnsiTheme="minorHAnsi" w:cstheme="minorHAnsi"/>
          <w:sz w:val="24"/>
          <w:szCs w:val="24"/>
        </w:rPr>
        <w:t xml:space="preserve"> be aware of</w:t>
      </w:r>
      <w:r w:rsidR="00D94758">
        <w:rPr>
          <w:rFonts w:asciiTheme="minorHAnsi" w:hAnsiTheme="minorHAnsi" w:cstheme="minorHAnsi"/>
          <w:sz w:val="24"/>
          <w:szCs w:val="24"/>
        </w:rPr>
        <w:t xml:space="preserve"> </w:t>
      </w:r>
      <w:r w:rsidR="0026726E">
        <w:rPr>
          <w:rFonts w:asciiTheme="minorHAnsi" w:hAnsiTheme="minorHAnsi" w:cstheme="minorHAnsi"/>
          <w:sz w:val="24"/>
          <w:szCs w:val="24"/>
        </w:rPr>
        <w:t xml:space="preserve">(such as existing trauma), </w:t>
      </w:r>
    </w:p>
    <w:p w14:paraId="4C381304" w14:textId="7E643EE9" w:rsidR="004E394D" w:rsidRDefault="00D07287" w:rsidP="00FE6721">
      <w:pPr>
        <w:pStyle w:val="DiscussionQuestions"/>
        <w:numPr>
          <w:ilvl w:val="0"/>
          <w:numId w:val="15"/>
        </w:numPr>
        <w:spacing w:before="0" w:after="0"/>
        <w:ind w:left="1080"/>
        <w:jc w:val="both"/>
        <w:rPr>
          <w:rFonts w:asciiTheme="minorHAnsi" w:hAnsiTheme="minorHAnsi" w:cstheme="minorHAnsi"/>
          <w:sz w:val="24"/>
          <w:szCs w:val="24"/>
        </w:rPr>
      </w:pPr>
      <w:r>
        <w:rPr>
          <w:rFonts w:asciiTheme="minorHAnsi" w:hAnsiTheme="minorHAnsi" w:cstheme="minorHAnsi"/>
          <w:sz w:val="24"/>
          <w:szCs w:val="24"/>
        </w:rPr>
        <w:t>The option of attending</w:t>
      </w:r>
      <w:r w:rsidR="0046306C" w:rsidRPr="000044DE">
        <w:rPr>
          <w:rFonts w:asciiTheme="minorHAnsi" w:hAnsiTheme="minorHAnsi" w:cstheme="minorHAnsi"/>
          <w:sz w:val="24"/>
          <w:szCs w:val="24"/>
        </w:rPr>
        <w:t xml:space="preserve"> a case conference</w:t>
      </w:r>
      <w:r>
        <w:rPr>
          <w:rFonts w:asciiTheme="minorHAnsi" w:hAnsiTheme="minorHAnsi" w:cstheme="minorHAnsi"/>
          <w:sz w:val="24"/>
          <w:szCs w:val="24"/>
        </w:rPr>
        <w:t xml:space="preserve"> (in-person, video conference or telephone)</w:t>
      </w:r>
      <w:r w:rsidR="0046306C" w:rsidRPr="000044DE">
        <w:rPr>
          <w:rFonts w:asciiTheme="minorHAnsi" w:hAnsiTheme="minorHAnsi" w:cstheme="minorHAnsi"/>
          <w:sz w:val="24"/>
          <w:szCs w:val="24"/>
        </w:rPr>
        <w:t xml:space="preserve"> and discuss next steps / additional evidence necessary to progress the matte</w:t>
      </w:r>
      <w:r>
        <w:rPr>
          <w:rFonts w:asciiTheme="minorHAnsi" w:hAnsiTheme="minorHAnsi" w:cstheme="minorHAnsi"/>
          <w:sz w:val="24"/>
          <w:szCs w:val="24"/>
        </w:rPr>
        <w:t>r,</w:t>
      </w:r>
    </w:p>
    <w:p w14:paraId="30B49420" w14:textId="4D241563" w:rsidR="00500E92" w:rsidRDefault="00D07287" w:rsidP="00FE6721">
      <w:pPr>
        <w:pStyle w:val="DiscussionQuestions"/>
        <w:numPr>
          <w:ilvl w:val="0"/>
          <w:numId w:val="15"/>
        </w:numPr>
        <w:spacing w:before="0" w:after="0"/>
        <w:ind w:left="1080"/>
        <w:jc w:val="both"/>
        <w:rPr>
          <w:rFonts w:asciiTheme="minorHAnsi" w:hAnsiTheme="minorHAnsi" w:cstheme="minorHAnsi"/>
          <w:sz w:val="24"/>
          <w:szCs w:val="24"/>
        </w:rPr>
      </w:pPr>
      <w:r>
        <w:rPr>
          <w:rFonts w:asciiTheme="minorHAnsi" w:hAnsiTheme="minorHAnsi" w:cstheme="minorHAnsi"/>
          <w:sz w:val="24"/>
          <w:szCs w:val="24"/>
        </w:rPr>
        <w:t xml:space="preserve">The option of </w:t>
      </w:r>
      <w:r w:rsidR="0046306C" w:rsidRPr="000044DE">
        <w:rPr>
          <w:rFonts w:asciiTheme="minorHAnsi" w:hAnsiTheme="minorHAnsi" w:cstheme="minorHAnsi"/>
          <w:sz w:val="24"/>
          <w:szCs w:val="24"/>
        </w:rPr>
        <w:t>attend</w:t>
      </w:r>
      <w:r>
        <w:rPr>
          <w:rFonts w:asciiTheme="minorHAnsi" w:hAnsiTheme="minorHAnsi" w:cstheme="minorHAnsi"/>
          <w:sz w:val="24"/>
          <w:szCs w:val="24"/>
        </w:rPr>
        <w:t>ing</w:t>
      </w:r>
      <w:r w:rsidR="0046306C" w:rsidRPr="000044DE">
        <w:rPr>
          <w:rFonts w:asciiTheme="minorHAnsi" w:hAnsiTheme="minorHAnsi" w:cstheme="minorHAnsi"/>
          <w:sz w:val="24"/>
          <w:szCs w:val="24"/>
        </w:rPr>
        <w:t xml:space="preserve"> </w:t>
      </w:r>
      <w:r w:rsidR="00132EDE">
        <w:rPr>
          <w:rFonts w:asciiTheme="minorHAnsi" w:hAnsiTheme="minorHAnsi" w:cstheme="minorHAnsi"/>
          <w:sz w:val="24"/>
          <w:szCs w:val="24"/>
        </w:rPr>
        <w:t>via</w:t>
      </w:r>
      <w:r w:rsidR="0046306C" w:rsidRPr="000044DE">
        <w:rPr>
          <w:rFonts w:asciiTheme="minorHAnsi" w:hAnsiTheme="minorHAnsi" w:cstheme="minorHAnsi"/>
          <w:sz w:val="24"/>
          <w:szCs w:val="24"/>
        </w:rPr>
        <w:t xml:space="preserve"> directions hearing</w:t>
      </w:r>
      <w:r w:rsidR="000D4E69" w:rsidRPr="000044DE">
        <w:rPr>
          <w:rFonts w:asciiTheme="minorHAnsi" w:hAnsiTheme="minorHAnsi" w:cstheme="minorHAnsi"/>
          <w:sz w:val="24"/>
          <w:szCs w:val="24"/>
        </w:rPr>
        <w:t xml:space="preserve"> in preparation for </w:t>
      </w:r>
      <w:r w:rsidR="00CE496F" w:rsidRPr="000044DE">
        <w:rPr>
          <w:rFonts w:asciiTheme="minorHAnsi" w:hAnsiTheme="minorHAnsi" w:cstheme="minorHAnsi"/>
          <w:sz w:val="24"/>
          <w:szCs w:val="24"/>
        </w:rPr>
        <w:t xml:space="preserve">a hearing (in cases where the </w:t>
      </w:r>
      <w:r w:rsidR="0034301B" w:rsidRPr="000044DE">
        <w:rPr>
          <w:rFonts w:asciiTheme="minorHAnsi" w:hAnsiTheme="minorHAnsi" w:cstheme="minorHAnsi"/>
          <w:sz w:val="24"/>
          <w:szCs w:val="24"/>
        </w:rPr>
        <w:t xml:space="preserve">matter is seen </w:t>
      </w:r>
      <w:r w:rsidR="00985F87">
        <w:rPr>
          <w:rFonts w:asciiTheme="minorHAnsi" w:hAnsiTheme="minorHAnsi" w:cstheme="minorHAnsi"/>
          <w:sz w:val="24"/>
          <w:szCs w:val="24"/>
        </w:rPr>
        <w:t>as</w:t>
      </w:r>
      <w:r w:rsidR="0034301B" w:rsidRPr="000044DE">
        <w:rPr>
          <w:rFonts w:asciiTheme="minorHAnsi" w:hAnsiTheme="minorHAnsi" w:cstheme="minorHAnsi"/>
          <w:sz w:val="24"/>
          <w:szCs w:val="24"/>
        </w:rPr>
        <w:t xml:space="preserve"> ready to be decided). </w:t>
      </w:r>
    </w:p>
    <w:p w14:paraId="70405E0C" w14:textId="77777777" w:rsidR="00132EDE" w:rsidRPr="000044DE" w:rsidRDefault="00132EDE" w:rsidP="00A91E25">
      <w:pPr>
        <w:pStyle w:val="DiscussionQuestions"/>
        <w:numPr>
          <w:ilvl w:val="0"/>
          <w:numId w:val="0"/>
        </w:numPr>
        <w:spacing w:before="0" w:after="0"/>
        <w:ind w:left="1080"/>
        <w:jc w:val="both"/>
        <w:rPr>
          <w:rFonts w:asciiTheme="minorHAnsi" w:hAnsiTheme="minorHAnsi" w:cstheme="minorHAnsi"/>
          <w:sz w:val="24"/>
          <w:szCs w:val="24"/>
        </w:rPr>
      </w:pPr>
    </w:p>
    <w:p w14:paraId="228B8E99" w14:textId="3A1A197F" w:rsidR="00A91E25" w:rsidRDefault="00A91E25" w:rsidP="00A91E25">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It is our experience that </w:t>
      </w:r>
      <w:proofErr w:type="gramStart"/>
      <w:r>
        <w:rPr>
          <w:rFonts w:asciiTheme="minorHAnsi" w:hAnsiTheme="minorHAnsi" w:cstheme="minorHAnsi"/>
          <w:sz w:val="24"/>
          <w:szCs w:val="24"/>
        </w:rPr>
        <w:t>the majority of</w:t>
      </w:r>
      <w:proofErr w:type="gramEnd"/>
      <w:r>
        <w:rPr>
          <w:rFonts w:asciiTheme="minorHAnsi" w:hAnsiTheme="minorHAnsi" w:cstheme="minorHAnsi"/>
          <w:sz w:val="24"/>
          <w:szCs w:val="24"/>
        </w:rPr>
        <w:t xml:space="preserve"> matters </w:t>
      </w:r>
      <w:r w:rsidR="00AF1F68">
        <w:rPr>
          <w:rFonts w:asciiTheme="minorHAnsi" w:hAnsiTheme="minorHAnsi" w:cstheme="minorHAnsi"/>
          <w:sz w:val="24"/>
          <w:szCs w:val="24"/>
        </w:rPr>
        <w:t xml:space="preserve">in the NDIS jurisdiction </w:t>
      </w:r>
      <w:r>
        <w:rPr>
          <w:rFonts w:asciiTheme="minorHAnsi" w:hAnsiTheme="minorHAnsi" w:cstheme="minorHAnsi"/>
          <w:sz w:val="24"/>
          <w:szCs w:val="24"/>
        </w:rPr>
        <w:t>are automatically referred to c</w:t>
      </w:r>
      <w:r w:rsidR="00F4215B" w:rsidRPr="000044DE">
        <w:rPr>
          <w:rFonts w:asciiTheme="minorHAnsi" w:hAnsiTheme="minorHAnsi" w:cstheme="minorHAnsi"/>
          <w:sz w:val="24"/>
          <w:szCs w:val="24"/>
        </w:rPr>
        <w:t>ase c</w:t>
      </w:r>
      <w:r w:rsidR="003E2938" w:rsidRPr="000044DE">
        <w:rPr>
          <w:rFonts w:asciiTheme="minorHAnsi" w:hAnsiTheme="minorHAnsi" w:cstheme="minorHAnsi"/>
          <w:sz w:val="24"/>
          <w:szCs w:val="24"/>
        </w:rPr>
        <w:t>onferencing</w:t>
      </w:r>
      <w:r>
        <w:rPr>
          <w:rFonts w:asciiTheme="minorHAnsi" w:hAnsiTheme="minorHAnsi" w:cstheme="minorHAnsi"/>
          <w:sz w:val="24"/>
          <w:szCs w:val="24"/>
        </w:rPr>
        <w:t xml:space="preserve">. On occasion the first appearance is listed as a direction </w:t>
      </w:r>
      <w:proofErr w:type="gramStart"/>
      <w:r>
        <w:rPr>
          <w:rFonts w:asciiTheme="minorHAnsi" w:hAnsiTheme="minorHAnsi" w:cstheme="minorHAnsi"/>
          <w:sz w:val="24"/>
          <w:szCs w:val="24"/>
        </w:rPr>
        <w:t>hearing</w:t>
      </w:r>
      <w:r w:rsidR="00704F28">
        <w:rPr>
          <w:rFonts w:asciiTheme="minorHAnsi" w:hAnsiTheme="minorHAnsi" w:cstheme="minorHAnsi"/>
          <w:sz w:val="24"/>
          <w:szCs w:val="24"/>
        </w:rPr>
        <w:t>s</w:t>
      </w:r>
      <w:proofErr w:type="gramEnd"/>
      <w:r>
        <w:rPr>
          <w:rFonts w:asciiTheme="minorHAnsi" w:hAnsiTheme="minorHAnsi" w:cstheme="minorHAnsi"/>
          <w:sz w:val="24"/>
          <w:szCs w:val="24"/>
        </w:rPr>
        <w:t xml:space="preserve">. How or why the </w:t>
      </w:r>
      <w:r w:rsidR="005751D1">
        <w:rPr>
          <w:rFonts w:asciiTheme="minorHAnsi" w:hAnsiTheme="minorHAnsi" w:cstheme="minorHAnsi"/>
          <w:sz w:val="24"/>
          <w:szCs w:val="24"/>
        </w:rPr>
        <w:t>AAT</w:t>
      </w:r>
      <w:r>
        <w:rPr>
          <w:rFonts w:asciiTheme="minorHAnsi" w:hAnsiTheme="minorHAnsi" w:cstheme="minorHAnsi"/>
          <w:sz w:val="24"/>
          <w:szCs w:val="24"/>
        </w:rPr>
        <w:t xml:space="preserve"> has made that decision is not clear</w:t>
      </w:r>
      <w:r w:rsidR="00C34D15">
        <w:rPr>
          <w:rFonts w:asciiTheme="minorHAnsi" w:hAnsiTheme="minorHAnsi" w:cstheme="minorHAnsi"/>
          <w:sz w:val="24"/>
          <w:szCs w:val="24"/>
        </w:rPr>
        <w:t xml:space="preserve"> to us (although we can sometime</w:t>
      </w:r>
      <w:r w:rsidR="007C175E">
        <w:rPr>
          <w:rFonts w:asciiTheme="minorHAnsi" w:hAnsiTheme="minorHAnsi" w:cstheme="minorHAnsi"/>
          <w:sz w:val="24"/>
          <w:szCs w:val="24"/>
        </w:rPr>
        <w:t>s</w:t>
      </w:r>
      <w:r w:rsidR="00C34D15">
        <w:rPr>
          <w:rFonts w:asciiTheme="minorHAnsi" w:hAnsiTheme="minorHAnsi" w:cstheme="minorHAnsi"/>
          <w:sz w:val="24"/>
          <w:szCs w:val="24"/>
        </w:rPr>
        <w:t xml:space="preserve"> guess by looking at the evidence)</w:t>
      </w:r>
      <w:r>
        <w:rPr>
          <w:rFonts w:asciiTheme="minorHAnsi" w:hAnsiTheme="minorHAnsi" w:cstheme="minorHAnsi"/>
          <w:sz w:val="24"/>
          <w:szCs w:val="24"/>
        </w:rPr>
        <w:t>.</w:t>
      </w:r>
      <w:r w:rsidR="00C34D15">
        <w:rPr>
          <w:rFonts w:asciiTheme="minorHAnsi" w:hAnsiTheme="minorHAnsi" w:cstheme="minorHAnsi"/>
          <w:sz w:val="24"/>
          <w:szCs w:val="24"/>
        </w:rPr>
        <w:t xml:space="preserve"> The applicants never understand why </w:t>
      </w:r>
      <w:r w:rsidR="001C3901">
        <w:rPr>
          <w:rFonts w:asciiTheme="minorHAnsi" w:hAnsiTheme="minorHAnsi" w:cstheme="minorHAnsi"/>
          <w:sz w:val="24"/>
          <w:szCs w:val="24"/>
        </w:rPr>
        <w:t xml:space="preserve">the application </w:t>
      </w:r>
      <w:r w:rsidR="00C34D15">
        <w:rPr>
          <w:rFonts w:asciiTheme="minorHAnsi" w:hAnsiTheme="minorHAnsi" w:cstheme="minorHAnsi"/>
          <w:sz w:val="24"/>
          <w:szCs w:val="24"/>
        </w:rPr>
        <w:t xml:space="preserve">has been </w:t>
      </w:r>
      <w:r w:rsidR="00A900E5">
        <w:rPr>
          <w:rFonts w:asciiTheme="minorHAnsi" w:hAnsiTheme="minorHAnsi" w:cstheme="minorHAnsi"/>
          <w:sz w:val="24"/>
          <w:szCs w:val="24"/>
        </w:rPr>
        <w:t xml:space="preserve">listed for a </w:t>
      </w:r>
      <w:proofErr w:type="gramStart"/>
      <w:r w:rsidR="00A900E5">
        <w:rPr>
          <w:rFonts w:asciiTheme="minorHAnsi" w:hAnsiTheme="minorHAnsi" w:cstheme="minorHAnsi"/>
          <w:sz w:val="24"/>
          <w:szCs w:val="24"/>
        </w:rPr>
        <w:t>directions</w:t>
      </w:r>
      <w:proofErr w:type="gramEnd"/>
      <w:r w:rsidR="00A900E5">
        <w:rPr>
          <w:rFonts w:asciiTheme="minorHAnsi" w:hAnsiTheme="minorHAnsi" w:cstheme="minorHAnsi"/>
          <w:sz w:val="24"/>
          <w:szCs w:val="24"/>
        </w:rPr>
        <w:t xml:space="preserve"> hearing.</w:t>
      </w:r>
      <w:r>
        <w:rPr>
          <w:rFonts w:asciiTheme="minorHAnsi" w:hAnsiTheme="minorHAnsi" w:cstheme="minorHAnsi"/>
          <w:sz w:val="24"/>
          <w:szCs w:val="24"/>
        </w:rPr>
        <w:t xml:space="preserve"> </w:t>
      </w:r>
    </w:p>
    <w:p w14:paraId="5C3D75E0" w14:textId="77777777" w:rsidR="00A91E25" w:rsidRDefault="00A91E25" w:rsidP="000044DE">
      <w:pPr>
        <w:pStyle w:val="DiscussionQuestions"/>
        <w:numPr>
          <w:ilvl w:val="0"/>
          <w:numId w:val="0"/>
        </w:numPr>
        <w:spacing w:before="0" w:after="0"/>
        <w:jc w:val="both"/>
        <w:rPr>
          <w:rFonts w:asciiTheme="minorHAnsi" w:hAnsiTheme="minorHAnsi" w:cstheme="minorHAnsi"/>
          <w:sz w:val="24"/>
          <w:szCs w:val="24"/>
        </w:rPr>
      </w:pPr>
    </w:p>
    <w:p w14:paraId="72D7104A" w14:textId="77777777" w:rsidR="00747774" w:rsidRPr="000044DE" w:rsidRDefault="00747774" w:rsidP="000044DE">
      <w:pPr>
        <w:pStyle w:val="DiscussionQuestions"/>
        <w:numPr>
          <w:ilvl w:val="0"/>
          <w:numId w:val="0"/>
        </w:numPr>
        <w:spacing w:before="0" w:after="0"/>
        <w:jc w:val="both"/>
        <w:rPr>
          <w:rFonts w:asciiTheme="minorHAnsi" w:hAnsiTheme="minorHAnsi" w:cstheme="minorHAnsi"/>
          <w:sz w:val="24"/>
          <w:szCs w:val="24"/>
        </w:rPr>
      </w:pPr>
    </w:p>
    <w:p w14:paraId="17600591" w14:textId="07102DA2" w:rsidR="008938D4" w:rsidRPr="00395606" w:rsidRDefault="008938D4" w:rsidP="00FE6721">
      <w:pPr>
        <w:pStyle w:val="ListParagraph"/>
        <w:numPr>
          <w:ilvl w:val="0"/>
          <w:numId w:val="12"/>
        </w:numPr>
        <w:tabs>
          <w:tab w:val="clear" w:pos="288"/>
          <w:tab w:val="left" w:pos="142"/>
        </w:tabs>
        <w:spacing w:line="276" w:lineRule="auto"/>
        <w:rPr>
          <w:rFonts w:eastAsia="Times New Roman" w:cstheme="minorHAnsi"/>
          <w:b/>
          <w:bCs/>
          <w:sz w:val="24"/>
        </w:rPr>
      </w:pPr>
      <w:r w:rsidRPr="00395606">
        <w:rPr>
          <w:rFonts w:eastAsia="Times New Roman" w:cstheme="minorHAnsi"/>
          <w:b/>
          <w:bCs/>
          <w:sz w:val="24"/>
        </w:rPr>
        <w:t xml:space="preserve">What should be the role and functions of conference registrars (or equivalent) in the new body? Should conference registrars have </w:t>
      </w:r>
      <w:proofErr w:type="gramStart"/>
      <w:r w:rsidRPr="00395606">
        <w:rPr>
          <w:rFonts w:eastAsia="Times New Roman" w:cstheme="minorHAnsi"/>
          <w:b/>
          <w:bCs/>
          <w:sz w:val="24"/>
        </w:rPr>
        <w:t>particular skills</w:t>
      </w:r>
      <w:proofErr w:type="gramEnd"/>
      <w:r w:rsidRPr="00395606">
        <w:rPr>
          <w:rFonts w:eastAsia="Times New Roman" w:cstheme="minorHAnsi"/>
          <w:b/>
          <w:bCs/>
          <w:sz w:val="24"/>
        </w:rPr>
        <w:t xml:space="preserve"> or training, for example legal qualifications or </w:t>
      </w:r>
      <w:r w:rsidRPr="003D40A2">
        <w:rPr>
          <w:rFonts w:cstheme="minorHAnsi"/>
          <w:b/>
          <w:bCs/>
          <w:sz w:val="24"/>
        </w:rPr>
        <w:t>skills</w:t>
      </w:r>
      <w:r w:rsidRPr="00395606">
        <w:rPr>
          <w:rFonts w:eastAsia="Times New Roman" w:cstheme="minorHAnsi"/>
          <w:b/>
          <w:bCs/>
          <w:sz w:val="24"/>
        </w:rPr>
        <w:t xml:space="preserve"> in dispute resolution?</w:t>
      </w:r>
    </w:p>
    <w:p w14:paraId="0002716E" w14:textId="77777777" w:rsidR="00B35834" w:rsidRDefault="00B35834" w:rsidP="000044DE">
      <w:pPr>
        <w:pStyle w:val="DiscussionQuestions"/>
        <w:numPr>
          <w:ilvl w:val="0"/>
          <w:numId w:val="0"/>
        </w:numPr>
        <w:spacing w:before="0" w:after="0"/>
        <w:jc w:val="both"/>
        <w:rPr>
          <w:rFonts w:asciiTheme="minorHAnsi" w:eastAsia="Times New Roman" w:hAnsiTheme="minorHAnsi" w:cstheme="minorHAnsi"/>
          <w:sz w:val="24"/>
          <w:szCs w:val="24"/>
        </w:rPr>
      </w:pPr>
    </w:p>
    <w:p w14:paraId="72D456CA" w14:textId="2C2C2915" w:rsidR="00DF735A" w:rsidRDefault="00542039" w:rsidP="00F052AD">
      <w:pPr>
        <w:pStyle w:val="DiscussionQuestions"/>
        <w:numPr>
          <w:ilvl w:val="0"/>
          <w:numId w:val="0"/>
        </w:numPr>
        <w:spacing w:before="0" w:after="0"/>
        <w:ind w:firstLine="360"/>
        <w:jc w:val="both"/>
        <w:rPr>
          <w:rFonts w:asciiTheme="minorHAnsi" w:hAnsiTheme="minorHAnsi" w:cstheme="minorHAnsi"/>
          <w:sz w:val="24"/>
          <w:szCs w:val="24"/>
        </w:rPr>
      </w:pPr>
      <w:r>
        <w:rPr>
          <w:rFonts w:asciiTheme="minorHAnsi" w:hAnsiTheme="minorHAnsi" w:cstheme="minorHAnsi"/>
          <w:sz w:val="24"/>
          <w:szCs w:val="24"/>
        </w:rPr>
        <w:t xml:space="preserve">The new body could have conference registrars or </w:t>
      </w:r>
      <w:r w:rsidR="00543F42">
        <w:rPr>
          <w:rFonts w:asciiTheme="minorHAnsi" w:hAnsiTheme="minorHAnsi" w:cstheme="minorHAnsi"/>
          <w:sz w:val="24"/>
          <w:szCs w:val="24"/>
        </w:rPr>
        <w:t>case managers who would be responsible for</w:t>
      </w:r>
      <w:r w:rsidR="006F6287">
        <w:rPr>
          <w:rFonts w:asciiTheme="minorHAnsi" w:hAnsiTheme="minorHAnsi" w:cstheme="minorHAnsi"/>
          <w:sz w:val="24"/>
          <w:szCs w:val="24"/>
        </w:rPr>
        <w:t>:</w:t>
      </w:r>
    </w:p>
    <w:p w14:paraId="2AB79AF2" w14:textId="6EA9A9ED" w:rsidR="006F6287" w:rsidRDefault="006F6287" w:rsidP="00FE6721">
      <w:pPr>
        <w:pStyle w:val="DiscussionQuestions"/>
        <w:numPr>
          <w:ilvl w:val="0"/>
          <w:numId w:val="9"/>
        </w:numPr>
        <w:spacing w:before="0" w:after="0"/>
        <w:jc w:val="both"/>
        <w:rPr>
          <w:rFonts w:asciiTheme="minorHAnsi" w:hAnsiTheme="minorHAnsi" w:cstheme="minorHAnsi"/>
          <w:sz w:val="24"/>
          <w:szCs w:val="24"/>
        </w:rPr>
      </w:pPr>
      <w:r>
        <w:rPr>
          <w:rFonts w:asciiTheme="minorHAnsi" w:hAnsiTheme="minorHAnsi" w:cstheme="minorHAnsi"/>
          <w:sz w:val="24"/>
          <w:szCs w:val="24"/>
        </w:rPr>
        <w:t>Receiving the application</w:t>
      </w:r>
    </w:p>
    <w:p w14:paraId="693738B8" w14:textId="7C49A347" w:rsidR="006F6287" w:rsidRDefault="006F6287" w:rsidP="00FE6721">
      <w:pPr>
        <w:pStyle w:val="DiscussionQuestions"/>
        <w:numPr>
          <w:ilvl w:val="0"/>
          <w:numId w:val="9"/>
        </w:numPr>
        <w:spacing w:before="0" w:after="0"/>
        <w:jc w:val="both"/>
        <w:rPr>
          <w:rFonts w:asciiTheme="minorHAnsi" w:hAnsiTheme="minorHAnsi" w:cstheme="minorHAnsi"/>
          <w:sz w:val="24"/>
          <w:szCs w:val="24"/>
        </w:rPr>
      </w:pPr>
      <w:r>
        <w:rPr>
          <w:rFonts w:asciiTheme="minorHAnsi" w:hAnsiTheme="minorHAnsi" w:cstheme="minorHAnsi"/>
          <w:sz w:val="24"/>
          <w:szCs w:val="24"/>
        </w:rPr>
        <w:t>Analysing the information provided</w:t>
      </w:r>
    </w:p>
    <w:p w14:paraId="75BD74BE" w14:textId="54C549E5" w:rsidR="009F08F0" w:rsidRDefault="0029733E" w:rsidP="00FE6721">
      <w:pPr>
        <w:pStyle w:val="DiscussionQuestions"/>
        <w:numPr>
          <w:ilvl w:val="0"/>
          <w:numId w:val="9"/>
        </w:numPr>
        <w:spacing w:before="0" w:after="0"/>
        <w:jc w:val="both"/>
        <w:rPr>
          <w:rFonts w:asciiTheme="minorHAnsi" w:hAnsiTheme="minorHAnsi" w:cstheme="minorHAnsi"/>
          <w:sz w:val="24"/>
          <w:szCs w:val="24"/>
        </w:rPr>
      </w:pPr>
      <w:r>
        <w:rPr>
          <w:rFonts w:asciiTheme="minorHAnsi" w:hAnsiTheme="minorHAnsi" w:cstheme="minorHAnsi"/>
          <w:sz w:val="24"/>
          <w:szCs w:val="24"/>
        </w:rPr>
        <w:t>Identifying the issues in dis</w:t>
      </w:r>
      <w:r w:rsidR="009F08F0">
        <w:rPr>
          <w:rFonts w:asciiTheme="minorHAnsi" w:hAnsiTheme="minorHAnsi" w:cstheme="minorHAnsi"/>
          <w:sz w:val="24"/>
          <w:szCs w:val="24"/>
        </w:rPr>
        <w:t>pute</w:t>
      </w:r>
      <w:r w:rsidR="00E733B4">
        <w:rPr>
          <w:rFonts w:asciiTheme="minorHAnsi" w:hAnsiTheme="minorHAnsi" w:cstheme="minorHAnsi"/>
          <w:sz w:val="24"/>
          <w:szCs w:val="24"/>
        </w:rPr>
        <w:t xml:space="preserve"> (or any gaps that require clarification)</w:t>
      </w:r>
    </w:p>
    <w:p w14:paraId="3FDC5F1D" w14:textId="6A00E1F6" w:rsidR="009F08F0" w:rsidRDefault="0060734A" w:rsidP="00FE6721">
      <w:pPr>
        <w:pStyle w:val="DiscussionQuestions"/>
        <w:numPr>
          <w:ilvl w:val="0"/>
          <w:numId w:val="9"/>
        </w:numPr>
        <w:spacing w:before="0" w:after="0"/>
        <w:jc w:val="both"/>
        <w:rPr>
          <w:rFonts w:asciiTheme="minorHAnsi" w:hAnsiTheme="minorHAnsi" w:cstheme="minorHAnsi"/>
          <w:sz w:val="24"/>
          <w:szCs w:val="24"/>
        </w:rPr>
      </w:pPr>
      <w:r>
        <w:rPr>
          <w:rFonts w:asciiTheme="minorHAnsi" w:hAnsiTheme="minorHAnsi" w:cstheme="minorHAnsi"/>
          <w:sz w:val="24"/>
          <w:szCs w:val="24"/>
        </w:rPr>
        <w:t xml:space="preserve">Assessing whether the matter could progress to a hearing or </w:t>
      </w:r>
      <w:r w:rsidR="003F2D22">
        <w:rPr>
          <w:rFonts w:asciiTheme="minorHAnsi" w:hAnsiTheme="minorHAnsi" w:cstheme="minorHAnsi"/>
          <w:sz w:val="24"/>
          <w:szCs w:val="24"/>
        </w:rPr>
        <w:t>whether case conferencing is necessary</w:t>
      </w:r>
      <w:r w:rsidR="004964FD">
        <w:rPr>
          <w:rFonts w:asciiTheme="minorHAnsi" w:hAnsiTheme="minorHAnsi" w:cstheme="minorHAnsi"/>
          <w:sz w:val="24"/>
          <w:szCs w:val="24"/>
        </w:rPr>
        <w:t xml:space="preserve"> and</w:t>
      </w:r>
    </w:p>
    <w:p w14:paraId="21FB7A44" w14:textId="1650DEA0" w:rsidR="004964FD" w:rsidRDefault="004964FD" w:rsidP="00FE6721">
      <w:pPr>
        <w:pStyle w:val="DiscussionQuestions"/>
        <w:numPr>
          <w:ilvl w:val="0"/>
          <w:numId w:val="9"/>
        </w:numPr>
        <w:spacing w:before="0" w:after="0"/>
        <w:jc w:val="both"/>
        <w:rPr>
          <w:rFonts w:asciiTheme="minorHAnsi" w:hAnsiTheme="minorHAnsi" w:cstheme="minorHAnsi"/>
          <w:sz w:val="24"/>
          <w:szCs w:val="24"/>
        </w:rPr>
      </w:pPr>
      <w:r>
        <w:rPr>
          <w:rFonts w:asciiTheme="minorHAnsi" w:hAnsiTheme="minorHAnsi" w:cstheme="minorHAnsi"/>
          <w:sz w:val="24"/>
          <w:szCs w:val="24"/>
        </w:rPr>
        <w:t xml:space="preserve">Discussing next steps with the </w:t>
      </w:r>
      <w:r w:rsidR="00F45CD5">
        <w:rPr>
          <w:rFonts w:asciiTheme="minorHAnsi" w:hAnsiTheme="minorHAnsi" w:cstheme="minorHAnsi"/>
          <w:sz w:val="24"/>
          <w:szCs w:val="24"/>
        </w:rPr>
        <w:t>a</w:t>
      </w:r>
      <w:r>
        <w:rPr>
          <w:rFonts w:asciiTheme="minorHAnsi" w:hAnsiTheme="minorHAnsi" w:cstheme="minorHAnsi"/>
          <w:sz w:val="24"/>
          <w:szCs w:val="24"/>
        </w:rPr>
        <w:t xml:space="preserve">pplicant (including </w:t>
      </w:r>
      <w:r w:rsidR="00A60EE3">
        <w:rPr>
          <w:rFonts w:asciiTheme="minorHAnsi" w:hAnsiTheme="minorHAnsi" w:cstheme="minorHAnsi"/>
          <w:sz w:val="24"/>
          <w:szCs w:val="24"/>
        </w:rPr>
        <w:t>the ones indicated in question 34).</w:t>
      </w:r>
    </w:p>
    <w:p w14:paraId="1B3BE2E3" w14:textId="1BA48E24" w:rsidR="005964E1" w:rsidRDefault="005964E1" w:rsidP="005964E1">
      <w:pPr>
        <w:pStyle w:val="DiscussionQuestions"/>
        <w:numPr>
          <w:ilvl w:val="0"/>
          <w:numId w:val="0"/>
        </w:numPr>
        <w:spacing w:before="0" w:after="0"/>
        <w:jc w:val="both"/>
        <w:rPr>
          <w:rFonts w:asciiTheme="minorHAnsi" w:hAnsiTheme="minorHAnsi" w:cstheme="minorHAnsi"/>
          <w:sz w:val="24"/>
          <w:szCs w:val="24"/>
        </w:rPr>
      </w:pPr>
    </w:p>
    <w:p w14:paraId="77B5335C" w14:textId="4C766E7D" w:rsidR="00CE4E88" w:rsidRPr="009F08F0" w:rsidRDefault="00A03413" w:rsidP="00F052AD">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Conference registrars or case managers should </w:t>
      </w:r>
      <w:r w:rsidR="006A4C90">
        <w:rPr>
          <w:rFonts w:asciiTheme="minorHAnsi" w:hAnsiTheme="minorHAnsi" w:cstheme="minorHAnsi"/>
          <w:sz w:val="24"/>
          <w:szCs w:val="24"/>
        </w:rPr>
        <w:t xml:space="preserve">have legal qualifications and </w:t>
      </w:r>
      <w:r w:rsidR="00B54445">
        <w:rPr>
          <w:rFonts w:asciiTheme="minorHAnsi" w:hAnsiTheme="minorHAnsi" w:cstheme="minorHAnsi"/>
          <w:sz w:val="24"/>
          <w:szCs w:val="24"/>
        </w:rPr>
        <w:t>training in disability</w:t>
      </w:r>
      <w:r w:rsidR="001F082A">
        <w:rPr>
          <w:rFonts w:asciiTheme="minorHAnsi" w:hAnsiTheme="minorHAnsi" w:cstheme="minorHAnsi"/>
          <w:sz w:val="24"/>
          <w:szCs w:val="24"/>
        </w:rPr>
        <w:t xml:space="preserve"> (for the purpose of the NDIS division).</w:t>
      </w:r>
      <w:r w:rsidR="00322CDF">
        <w:rPr>
          <w:rFonts w:asciiTheme="minorHAnsi" w:hAnsiTheme="minorHAnsi" w:cstheme="minorHAnsi"/>
          <w:sz w:val="24"/>
          <w:szCs w:val="24"/>
        </w:rPr>
        <w:t xml:space="preserve"> They must be skilled in mediation and alternative dispute resolution.</w:t>
      </w:r>
    </w:p>
    <w:p w14:paraId="7A664F28" w14:textId="77777777" w:rsidR="00781E5C" w:rsidRPr="000044DE" w:rsidRDefault="00781E5C" w:rsidP="000044DE">
      <w:pPr>
        <w:pStyle w:val="DiscussionQuestions"/>
        <w:numPr>
          <w:ilvl w:val="0"/>
          <w:numId w:val="0"/>
        </w:numPr>
        <w:spacing w:before="0" w:after="0"/>
        <w:ind w:left="360"/>
        <w:jc w:val="both"/>
        <w:rPr>
          <w:rFonts w:asciiTheme="minorHAnsi" w:hAnsiTheme="minorHAnsi" w:cstheme="minorHAnsi"/>
          <w:sz w:val="24"/>
          <w:szCs w:val="24"/>
        </w:rPr>
      </w:pPr>
      <w:bookmarkStart w:id="5" w:name="_Hlk130461307"/>
    </w:p>
    <w:p w14:paraId="59C24EBC" w14:textId="56F0D325" w:rsidR="008938D4" w:rsidRPr="00005CD7" w:rsidRDefault="008938D4" w:rsidP="00FE6721">
      <w:pPr>
        <w:pStyle w:val="ListParagraph"/>
        <w:numPr>
          <w:ilvl w:val="0"/>
          <w:numId w:val="12"/>
        </w:numPr>
        <w:tabs>
          <w:tab w:val="clear" w:pos="288"/>
          <w:tab w:val="left" w:pos="142"/>
        </w:tabs>
        <w:spacing w:line="276" w:lineRule="auto"/>
        <w:rPr>
          <w:rFonts w:cstheme="minorHAnsi"/>
          <w:b/>
          <w:bCs/>
          <w:sz w:val="24"/>
        </w:rPr>
      </w:pPr>
      <w:r w:rsidRPr="00005CD7">
        <w:rPr>
          <w:rFonts w:cstheme="minorHAnsi"/>
          <w:b/>
          <w:bCs/>
          <w:sz w:val="24"/>
        </w:rPr>
        <w:t>What directions making powers should be available for the new body? Should these powers be available to the new body for all matters? Who should be able to exercise them?</w:t>
      </w:r>
    </w:p>
    <w:p w14:paraId="4C7E5943" w14:textId="77777777" w:rsidR="004754D2" w:rsidRDefault="004754D2" w:rsidP="000044DE">
      <w:pPr>
        <w:pStyle w:val="DiscussionQuestions"/>
        <w:numPr>
          <w:ilvl w:val="0"/>
          <w:numId w:val="0"/>
        </w:numPr>
        <w:spacing w:before="0" w:after="0"/>
        <w:jc w:val="both"/>
        <w:rPr>
          <w:rFonts w:asciiTheme="minorHAnsi" w:hAnsiTheme="minorHAnsi" w:cstheme="minorHAnsi"/>
          <w:sz w:val="24"/>
          <w:szCs w:val="24"/>
        </w:rPr>
      </w:pPr>
    </w:p>
    <w:p w14:paraId="3DA4557F" w14:textId="37797086" w:rsidR="001B47EC" w:rsidRDefault="00D74970" w:rsidP="00584960">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All directions making powers related to the progress of the matter should be available for the new body</w:t>
      </w:r>
      <w:r w:rsidR="00765D6F">
        <w:rPr>
          <w:rFonts w:asciiTheme="minorHAnsi" w:hAnsiTheme="minorHAnsi" w:cstheme="minorHAnsi"/>
          <w:sz w:val="24"/>
          <w:szCs w:val="24"/>
        </w:rPr>
        <w:t xml:space="preserve"> </w:t>
      </w:r>
      <w:r w:rsidR="00065FFD">
        <w:rPr>
          <w:rFonts w:asciiTheme="minorHAnsi" w:hAnsiTheme="minorHAnsi" w:cstheme="minorHAnsi"/>
          <w:sz w:val="24"/>
          <w:szCs w:val="24"/>
        </w:rPr>
        <w:t>for all matters.</w:t>
      </w:r>
    </w:p>
    <w:p w14:paraId="0AA5D9D8" w14:textId="77777777" w:rsidR="00481312" w:rsidRPr="00C7234E" w:rsidRDefault="00481312" w:rsidP="00584960">
      <w:pPr>
        <w:pStyle w:val="DiscussionQuestions"/>
        <w:numPr>
          <w:ilvl w:val="0"/>
          <w:numId w:val="0"/>
        </w:numPr>
        <w:spacing w:before="0" w:after="0"/>
        <w:ind w:left="360"/>
        <w:jc w:val="both"/>
        <w:rPr>
          <w:rFonts w:asciiTheme="minorHAnsi" w:hAnsiTheme="minorHAnsi" w:cstheme="minorHAnsi"/>
          <w:sz w:val="24"/>
          <w:szCs w:val="24"/>
        </w:rPr>
      </w:pPr>
    </w:p>
    <w:p w14:paraId="00687716" w14:textId="36C7750D" w:rsidR="00BF3D4F" w:rsidRDefault="00BF3D4F" w:rsidP="00584960">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lastRenderedPageBreak/>
        <w:t xml:space="preserve">Case registrars or case </w:t>
      </w:r>
      <w:r w:rsidR="00D36099">
        <w:rPr>
          <w:rFonts w:asciiTheme="minorHAnsi" w:hAnsiTheme="minorHAnsi" w:cstheme="minorHAnsi"/>
          <w:sz w:val="24"/>
          <w:szCs w:val="24"/>
        </w:rPr>
        <w:t>managers should be able to exercise them (as well as members or decision makers).</w:t>
      </w:r>
    </w:p>
    <w:p w14:paraId="0F7EB19E" w14:textId="77777777" w:rsidR="00D83633" w:rsidRPr="000044DE" w:rsidRDefault="00D83633" w:rsidP="00584960">
      <w:pPr>
        <w:pStyle w:val="DiscussionQuestions"/>
        <w:numPr>
          <w:ilvl w:val="0"/>
          <w:numId w:val="0"/>
        </w:numPr>
        <w:spacing w:before="0" w:after="0"/>
        <w:ind w:left="360"/>
        <w:jc w:val="both"/>
        <w:rPr>
          <w:rFonts w:asciiTheme="minorHAnsi" w:hAnsiTheme="minorHAnsi" w:cstheme="minorHAnsi"/>
          <w:sz w:val="24"/>
          <w:szCs w:val="24"/>
        </w:rPr>
      </w:pPr>
    </w:p>
    <w:p w14:paraId="59B9D60E" w14:textId="77777777" w:rsidR="00C27265" w:rsidRPr="000044DE" w:rsidRDefault="00C27265" w:rsidP="000044DE">
      <w:pPr>
        <w:pStyle w:val="DiscussionQuestions"/>
        <w:numPr>
          <w:ilvl w:val="0"/>
          <w:numId w:val="0"/>
        </w:numPr>
        <w:spacing w:before="0" w:after="0"/>
        <w:jc w:val="both"/>
        <w:rPr>
          <w:rFonts w:asciiTheme="minorHAnsi" w:hAnsiTheme="minorHAnsi" w:cstheme="minorHAnsi"/>
          <w:sz w:val="24"/>
          <w:szCs w:val="24"/>
        </w:rPr>
      </w:pPr>
    </w:p>
    <w:p w14:paraId="0E5371F2" w14:textId="71CD58EC" w:rsidR="008938D4" w:rsidRDefault="008938D4" w:rsidP="00FE6721">
      <w:pPr>
        <w:pStyle w:val="ListParagraph"/>
        <w:numPr>
          <w:ilvl w:val="0"/>
          <w:numId w:val="12"/>
        </w:numPr>
        <w:tabs>
          <w:tab w:val="clear" w:pos="288"/>
          <w:tab w:val="left" w:pos="142"/>
        </w:tabs>
        <w:spacing w:line="276" w:lineRule="auto"/>
        <w:rPr>
          <w:rFonts w:cstheme="minorHAnsi"/>
          <w:b/>
          <w:bCs/>
          <w:sz w:val="24"/>
        </w:rPr>
      </w:pPr>
      <w:r w:rsidRPr="00005CD7">
        <w:rPr>
          <w:rFonts w:cstheme="minorHAnsi"/>
          <w:b/>
          <w:bCs/>
          <w:sz w:val="24"/>
        </w:rPr>
        <w:t>What powers should the new body have to address non-compliance with directions?</w:t>
      </w:r>
    </w:p>
    <w:p w14:paraId="38A0290A" w14:textId="77777777" w:rsidR="00065FFD" w:rsidRDefault="00065FFD" w:rsidP="000044DE">
      <w:pPr>
        <w:pStyle w:val="DiscussionQuestions"/>
        <w:numPr>
          <w:ilvl w:val="0"/>
          <w:numId w:val="0"/>
        </w:numPr>
        <w:spacing w:before="0" w:after="0"/>
        <w:jc w:val="both"/>
        <w:rPr>
          <w:rFonts w:asciiTheme="minorHAnsi" w:hAnsiTheme="minorHAnsi" w:cstheme="minorHAnsi"/>
          <w:b/>
          <w:bCs/>
          <w:sz w:val="24"/>
          <w:szCs w:val="24"/>
        </w:rPr>
      </w:pPr>
    </w:p>
    <w:p w14:paraId="794E81C1" w14:textId="77777777" w:rsidR="00660803" w:rsidRDefault="00ED5F9E" w:rsidP="00D83633">
      <w:pPr>
        <w:pStyle w:val="DiscussionQuestions"/>
        <w:numPr>
          <w:ilvl w:val="0"/>
          <w:numId w:val="0"/>
        </w:numPr>
        <w:spacing w:before="0" w:after="0"/>
        <w:ind w:left="360"/>
        <w:jc w:val="both"/>
        <w:rPr>
          <w:rFonts w:asciiTheme="minorHAnsi" w:hAnsiTheme="minorHAnsi" w:cstheme="minorHAnsi"/>
          <w:sz w:val="24"/>
          <w:szCs w:val="24"/>
        </w:rPr>
      </w:pPr>
      <w:r w:rsidRPr="00ED5F9E">
        <w:rPr>
          <w:rFonts w:asciiTheme="minorHAnsi" w:hAnsiTheme="minorHAnsi" w:cstheme="minorHAnsi"/>
          <w:sz w:val="24"/>
          <w:szCs w:val="24"/>
        </w:rPr>
        <w:t>Enforceability</w:t>
      </w:r>
      <w:r w:rsidR="0090024A">
        <w:rPr>
          <w:rFonts w:asciiTheme="minorHAnsi" w:hAnsiTheme="minorHAnsi" w:cstheme="minorHAnsi"/>
          <w:sz w:val="24"/>
          <w:szCs w:val="24"/>
        </w:rPr>
        <w:t xml:space="preserve"> of decisions and/or directions is an ongoing issue </w:t>
      </w:r>
      <w:r w:rsidR="00C8223F">
        <w:rPr>
          <w:rFonts w:asciiTheme="minorHAnsi" w:hAnsiTheme="minorHAnsi" w:cstheme="minorHAnsi"/>
          <w:sz w:val="24"/>
          <w:szCs w:val="24"/>
        </w:rPr>
        <w:t xml:space="preserve">within our practice. </w:t>
      </w:r>
      <w:r w:rsidR="008F7EC1">
        <w:rPr>
          <w:rFonts w:asciiTheme="minorHAnsi" w:hAnsiTheme="minorHAnsi" w:cstheme="minorHAnsi"/>
          <w:sz w:val="24"/>
          <w:szCs w:val="24"/>
        </w:rPr>
        <w:t xml:space="preserve">The </w:t>
      </w:r>
      <w:r w:rsidR="003C6B79">
        <w:rPr>
          <w:rFonts w:asciiTheme="minorHAnsi" w:hAnsiTheme="minorHAnsi" w:cstheme="minorHAnsi"/>
          <w:sz w:val="24"/>
          <w:szCs w:val="24"/>
        </w:rPr>
        <w:t xml:space="preserve">new body should have </w:t>
      </w:r>
      <w:r w:rsidR="00AA2814">
        <w:rPr>
          <w:rFonts w:asciiTheme="minorHAnsi" w:hAnsiTheme="minorHAnsi" w:cstheme="minorHAnsi"/>
          <w:sz w:val="24"/>
          <w:szCs w:val="24"/>
        </w:rPr>
        <w:t xml:space="preserve">mechanisms to hold the NDIA accountable to the </w:t>
      </w:r>
      <w:r w:rsidR="006A395E">
        <w:rPr>
          <w:rFonts w:asciiTheme="minorHAnsi" w:hAnsiTheme="minorHAnsi" w:cstheme="minorHAnsi"/>
          <w:sz w:val="24"/>
          <w:szCs w:val="24"/>
        </w:rPr>
        <w:t>AAT</w:t>
      </w:r>
      <w:r w:rsidR="00AA2814">
        <w:rPr>
          <w:rFonts w:asciiTheme="minorHAnsi" w:hAnsiTheme="minorHAnsi" w:cstheme="minorHAnsi"/>
          <w:sz w:val="24"/>
          <w:szCs w:val="24"/>
        </w:rPr>
        <w:t xml:space="preserve">’s orders. </w:t>
      </w:r>
    </w:p>
    <w:p w14:paraId="721A89D6" w14:textId="77777777" w:rsidR="00660803" w:rsidRDefault="00660803" w:rsidP="00D83633">
      <w:pPr>
        <w:pStyle w:val="DiscussionQuestions"/>
        <w:numPr>
          <w:ilvl w:val="0"/>
          <w:numId w:val="0"/>
        </w:numPr>
        <w:spacing w:before="0" w:after="0"/>
        <w:ind w:left="360"/>
        <w:jc w:val="both"/>
        <w:rPr>
          <w:rFonts w:asciiTheme="minorHAnsi" w:hAnsiTheme="minorHAnsi" w:cstheme="minorHAnsi"/>
          <w:sz w:val="24"/>
          <w:szCs w:val="24"/>
        </w:rPr>
      </w:pPr>
    </w:p>
    <w:p w14:paraId="5C0F0763" w14:textId="48DE9AB2" w:rsidR="00A95AEA" w:rsidRPr="00ED5F9E" w:rsidRDefault="00AA2814" w:rsidP="00D83633">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Given that non-compliance with directions would generate additional work to the administrative staff, it is our view that an administrative fee could be </w:t>
      </w:r>
      <w:r w:rsidR="00E97B19">
        <w:rPr>
          <w:rFonts w:asciiTheme="minorHAnsi" w:hAnsiTheme="minorHAnsi" w:cstheme="minorHAnsi"/>
          <w:sz w:val="24"/>
          <w:szCs w:val="24"/>
        </w:rPr>
        <w:t>implemented</w:t>
      </w:r>
      <w:r w:rsidR="00477453">
        <w:rPr>
          <w:rFonts w:asciiTheme="minorHAnsi" w:hAnsiTheme="minorHAnsi" w:cstheme="minorHAnsi"/>
          <w:sz w:val="24"/>
          <w:szCs w:val="24"/>
        </w:rPr>
        <w:t xml:space="preserve"> where the NDIA fails to meet </w:t>
      </w:r>
      <w:r w:rsidR="00660803">
        <w:rPr>
          <w:rFonts w:asciiTheme="minorHAnsi" w:hAnsiTheme="minorHAnsi" w:cstheme="minorHAnsi"/>
          <w:sz w:val="24"/>
          <w:szCs w:val="24"/>
        </w:rPr>
        <w:t xml:space="preserve">the new </w:t>
      </w:r>
      <w:r w:rsidR="00365511">
        <w:rPr>
          <w:rFonts w:asciiTheme="minorHAnsi" w:hAnsiTheme="minorHAnsi" w:cstheme="minorHAnsi"/>
          <w:sz w:val="24"/>
          <w:szCs w:val="24"/>
        </w:rPr>
        <w:t>review body’s</w:t>
      </w:r>
      <w:r w:rsidR="0095026B">
        <w:rPr>
          <w:rFonts w:asciiTheme="minorHAnsi" w:hAnsiTheme="minorHAnsi" w:cstheme="minorHAnsi"/>
          <w:sz w:val="24"/>
          <w:szCs w:val="24"/>
        </w:rPr>
        <w:t xml:space="preserve"> directions</w:t>
      </w:r>
      <w:r w:rsidR="00C42C9E">
        <w:rPr>
          <w:rFonts w:asciiTheme="minorHAnsi" w:hAnsiTheme="minorHAnsi" w:cstheme="minorHAnsi"/>
          <w:sz w:val="24"/>
          <w:szCs w:val="24"/>
        </w:rPr>
        <w:t xml:space="preserve">. </w:t>
      </w:r>
    </w:p>
    <w:p w14:paraId="5C227DCF" w14:textId="77777777" w:rsidR="00F575E1" w:rsidRPr="000044DE" w:rsidRDefault="00F575E1" w:rsidP="000044DE">
      <w:pPr>
        <w:pStyle w:val="DiscussionQuestions"/>
        <w:numPr>
          <w:ilvl w:val="0"/>
          <w:numId w:val="0"/>
        </w:numPr>
        <w:spacing w:before="0" w:after="0"/>
        <w:jc w:val="both"/>
        <w:rPr>
          <w:rFonts w:asciiTheme="minorHAnsi" w:hAnsiTheme="minorHAnsi" w:cstheme="minorHAnsi"/>
          <w:sz w:val="24"/>
          <w:szCs w:val="24"/>
        </w:rPr>
      </w:pPr>
    </w:p>
    <w:p w14:paraId="3246F6C1" w14:textId="432D5840" w:rsidR="008938D4" w:rsidRDefault="008938D4" w:rsidP="00FE6721">
      <w:pPr>
        <w:pStyle w:val="ListParagraph"/>
        <w:numPr>
          <w:ilvl w:val="0"/>
          <w:numId w:val="12"/>
        </w:numPr>
        <w:tabs>
          <w:tab w:val="clear" w:pos="288"/>
          <w:tab w:val="left" w:pos="142"/>
        </w:tabs>
        <w:spacing w:line="276" w:lineRule="auto"/>
        <w:rPr>
          <w:rFonts w:cstheme="minorHAnsi"/>
          <w:b/>
          <w:bCs/>
          <w:sz w:val="24"/>
        </w:rPr>
      </w:pPr>
      <w:r w:rsidRPr="00005CD7">
        <w:rPr>
          <w:rFonts w:cstheme="minorHAnsi"/>
          <w:b/>
          <w:bCs/>
          <w:sz w:val="24"/>
        </w:rPr>
        <w:t>What other interlocutory processes and proceedings should be available in the new body?</w:t>
      </w:r>
    </w:p>
    <w:p w14:paraId="3A4CCEFA" w14:textId="77777777" w:rsidR="00F41FC4" w:rsidRDefault="00F41FC4" w:rsidP="000044DE">
      <w:pPr>
        <w:pStyle w:val="DiscussionQuestions"/>
        <w:numPr>
          <w:ilvl w:val="0"/>
          <w:numId w:val="0"/>
        </w:numPr>
        <w:spacing w:before="0" w:after="0"/>
        <w:jc w:val="both"/>
        <w:rPr>
          <w:rFonts w:asciiTheme="minorHAnsi" w:hAnsiTheme="minorHAnsi" w:cstheme="minorHAnsi"/>
          <w:sz w:val="24"/>
          <w:szCs w:val="24"/>
        </w:rPr>
      </w:pPr>
    </w:p>
    <w:p w14:paraId="7B05228E" w14:textId="67CBC362" w:rsidR="009F41E3" w:rsidRPr="00C87E85" w:rsidRDefault="00C87E85" w:rsidP="00D83633">
      <w:pPr>
        <w:pStyle w:val="DiscussionQuestions"/>
        <w:numPr>
          <w:ilvl w:val="0"/>
          <w:numId w:val="0"/>
        </w:numPr>
        <w:spacing w:before="0" w:after="0"/>
        <w:ind w:left="360"/>
        <w:jc w:val="both"/>
        <w:rPr>
          <w:rFonts w:asciiTheme="minorHAnsi" w:hAnsiTheme="minorHAnsi" w:cstheme="minorHAnsi"/>
          <w:sz w:val="24"/>
          <w:szCs w:val="24"/>
        </w:rPr>
      </w:pPr>
      <w:r w:rsidRPr="00C87E85">
        <w:rPr>
          <w:rFonts w:asciiTheme="minorHAnsi" w:hAnsiTheme="minorHAnsi" w:cstheme="minorHAnsi"/>
          <w:sz w:val="24"/>
          <w:szCs w:val="24"/>
        </w:rPr>
        <w:t xml:space="preserve">The new body should have </w:t>
      </w:r>
      <w:r>
        <w:rPr>
          <w:rFonts w:asciiTheme="minorHAnsi" w:hAnsiTheme="minorHAnsi" w:cstheme="minorHAnsi"/>
          <w:sz w:val="24"/>
          <w:szCs w:val="24"/>
        </w:rPr>
        <w:t xml:space="preserve">the ability to determine </w:t>
      </w:r>
      <w:r w:rsidR="00A95E46">
        <w:rPr>
          <w:rFonts w:asciiTheme="minorHAnsi" w:hAnsiTheme="minorHAnsi" w:cstheme="minorHAnsi"/>
          <w:sz w:val="24"/>
          <w:szCs w:val="24"/>
        </w:rPr>
        <w:t xml:space="preserve">the </w:t>
      </w:r>
      <w:r w:rsidR="00985311">
        <w:rPr>
          <w:rFonts w:asciiTheme="minorHAnsi" w:hAnsiTheme="minorHAnsi" w:cstheme="minorHAnsi"/>
          <w:sz w:val="24"/>
          <w:szCs w:val="24"/>
        </w:rPr>
        <w:t>scope of the application</w:t>
      </w:r>
      <w:r w:rsidR="00BB035C">
        <w:rPr>
          <w:rFonts w:asciiTheme="minorHAnsi" w:hAnsiTheme="minorHAnsi" w:cstheme="minorHAnsi"/>
          <w:sz w:val="24"/>
          <w:szCs w:val="24"/>
        </w:rPr>
        <w:t xml:space="preserve"> at an earlier stage</w:t>
      </w:r>
      <w:r w:rsidR="00985311">
        <w:rPr>
          <w:rFonts w:asciiTheme="minorHAnsi" w:hAnsiTheme="minorHAnsi" w:cstheme="minorHAnsi"/>
          <w:sz w:val="24"/>
          <w:szCs w:val="24"/>
        </w:rPr>
        <w:t xml:space="preserve">. </w:t>
      </w:r>
      <w:r w:rsidR="00BB035C">
        <w:rPr>
          <w:rFonts w:asciiTheme="minorHAnsi" w:hAnsiTheme="minorHAnsi" w:cstheme="minorHAnsi"/>
          <w:sz w:val="24"/>
          <w:szCs w:val="24"/>
        </w:rPr>
        <w:t>W</w:t>
      </w:r>
      <w:r w:rsidR="00985311">
        <w:rPr>
          <w:rFonts w:asciiTheme="minorHAnsi" w:hAnsiTheme="minorHAnsi" w:cstheme="minorHAnsi"/>
          <w:sz w:val="24"/>
          <w:szCs w:val="24"/>
        </w:rPr>
        <w:t xml:space="preserve">e </w:t>
      </w:r>
      <w:r w:rsidR="004D7A9C">
        <w:rPr>
          <w:rFonts w:asciiTheme="minorHAnsi" w:hAnsiTheme="minorHAnsi" w:cstheme="minorHAnsi"/>
          <w:sz w:val="24"/>
          <w:szCs w:val="24"/>
        </w:rPr>
        <w:t xml:space="preserve">face disputes where the underlying arguments of the NDIA refer to </w:t>
      </w:r>
      <w:r w:rsidR="00661DDB">
        <w:rPr>
          <w:rFonts w:asciiTheme="minorHAnsi" w:hAnsiTheme="minorHAnsi" w:cstheme="minorHAnsi"/>
          <w:sz w:val="24"/>
          <w:szCs w:val="24"/>
        </w:rPr>
        <w:t xml:space="preserve">issues already determined by the Federal Court. </w:t>
      </w:r>
      <w:r w:rsidR="00645825">
        <w:rPr>
          <w:rFonts w:asciiTheme="minorHAnsi" w:hAnsiTheme="minorHAnsi" w:cstheme="minorHAnsi"/>
          <w:sz w:val="24"/>
          <w:szCs w:val="24"/>
        </w:rPr>
        <w:t>Interlocutory processes and proceedings could assist by resolving preliminary issues</w:t>
      </w:r>
      <w:r w:rsidR="00477DA0">
        <w:rPr>
          <w:rFonts w:asciiTheme="minorHAnsi" w:hAnsiTheme="minorHAnsi" w:cstheme="minorHAnsi"/>
          <w:sz w:val="24"/>
          <w:szCs w:val="24"/>
        </w:rPr>
        <w:t xml:space="preserve"> which could reduce the overall evidentiary burden on applicants and minimise the issues in dispute. </w:t>
      </w:r>
      <w:r w:rsidR="00645825">
        <w:rPr>
          <w:rFonts w:asciiTheme="minorHAnsi" w:hAnsiTheme="minorHAnsi" w:cstheme="minorHAnsi"/>
          <w:sz w:val="24"/>
          <w:szCs w:val="24"/>
        </w:rPr>
        <w:t xml:space="preserve"> </w:t>
      </w:r>
    </w:p>
    <w:p w14:paraId="5714E8E8" w14:textId="77777777" w:rsidR="005201F6" w:rsidRPr="000044DE" w:rsidRDefault="005201F6" w:rsidP="000044DE">
      <w:pPr>
        <w:pStyle w:val="DiscussionQuestions"/>
        <w:numPr>
          <w:ilvl w:val="0"/>
          <w:numId w:val="0"/>
        </w:numPr>
        <w:spacing w:before="0" w:after="0"/>
        <w:jc w:val="both"/>
        <w:rPr>
          <w:rFonts w:asciiTheme="minorHAnsi" w:hAnsiTheme="minorHAnsi" w:cstheme="minorHAnsi"/>
          <w:sz w:val="24"/>
          <w:szCs w:val="24"/>
        </w:rPr>
      </w:pPr>
    </w:p>
    <w:p w14:paraId="67751989" w14:textId="4579ED63" w:rsidR="008938D4" w:rsidRDefault="008938D4" w:rsidP="00FE6721">
      <w:pPr>
        <w:pStyle w:val="ListParagraph"/>
        <w:numPr>
          <w:ilvl w:val="0"/>
          <w:numId w:val="12"/>
        </w:numPr>
        <w:tabs>
          <w:tab w:val="clear" w:pos="288"/>
          <w:tab w:val="left" w:pos="142"/>
        </w:tabs>
        <w:spacing w:line="276" w:lineRule="auto"/>
        <w:rPr>
          <w:rFonts w:cstheme="minorHAnsi"/>
          <w:b/>
          <w:bCs/>
          <w:sz w:val="24"/>
        </w:rPr>
      </w:pPr>
      <w:r w:rsidRPr="00005CD7">
        <w:rPr>
          <w:rFonts w:cstheme="minorHAnsi"/>
          <w:b/>
          <w:bCs/>
          <w:sz w:val="24"/>
        </w:rPr>
        <w:t>What powers or procedures should be available to the new body to expedite the resolution of matters?</w:t>
      </w:r>
      <w:r w:rsidR="003D40A2">
        <w:rPr>
          <w:rFonts w:cstheme="minorHAnsi"/>
          <w:b/>
          <w:bCs/>
          <w:sz w:val="24"/>
        </w:rPr>
        <w:t xml:space="preserve"> </w:t>
      </w:r>
      <w:r w:rsidRPr="00005CD7">
        <w:rPr>
          <w:rFonts w:cstheme="minorHAnsi"/>
          <w:b/>
          <w:bCs/>
          <w:sz w:val="24"/>
        </w:rPr>
        <w:t>Are there specific types of matter which could benefit from expedited review processes?</w:t>
      </w:r>
      <w:bookmarkEnd w:id="5"/>
    </w:p>
    <w:p w14:paraId="203278C2" w14:textId="77777777" w:rsidR="00F41FC4" w:rsidRDefault="00F41FC4" w:rsidP="000044DE">
      <w:pPr>
        <w:pStyle w:val="DiscussionQuestions"/>
        <w:numPr>
          <w:ilvl w:val="0"/>
          <w:numId w:val="0"/>
        </w:numPr>
        <w:spacing w:before="0" w:after="0"/>
        <w:jc w:val="both"/>
        <w:rPr>
          <w:rFonts w:asciiTheme="minorHAnsi" w:hAnsiTheme="minorHAnsi" w:cstheme="minorHAnsi"/>
          <w:sz w:val="24"/>
          <w:szCs w:val="24"/>
        </w:rPr>
      </w:pPr>
    </w:p>
    <w:p w14:paraId="368D41D8" w14:textId="2FAD235D" w:rsidR="00F41FC4" w:rsidRDefault="00F41FC4" w:rsidP="00D83633">
      <w:pPr>
        <w:pStyle w:val="DiscussionQuestions"/>
        <w:numPr>
          <w:ilvl w:val="0"/>
          <w:numId w:val="0"/>
        </w:numPr>
        <w:spacing w:before="0" w:after="0"/>
        <w:ind w:left="360"/>
        <w:jc w:val="both"/>
        <w:rPr>
          <w:rFonts w:asciiTheme="minorHAnsi" w:hAnsiTheme="minorHAnsi" w:cstheme="minorHAnsi"/>
          <w:sz w:val="24"/>
          <w:szCs w:val="24"/>
        </w:rPr>
      </w:pPr>
      <w:r w:rsidRPr="00F41FC4">
        <w:rPr>
          <w:rFonts w:asciiTheme="minorHAnsi" w:hAnsiTheme="minorHAnsi" w:cstheme="minorHAnsi"/>
          <w:sz w:val="24"/>
          <w:szCs w:val="24"/>
        </w:rPr>
        <w:t xml:space="preserve">Please refer to question 34. </w:t>
      </w:r>
    </w:p>
    <w:p w14:paraId="775110BF" w14:textId="77777777" w:rsidR="00A60FD7" w:rsidRDefault="00A60FD7" w:rsidP="00D83633">
      <w:pPr>
        <w:pStyle w:val="DiscussionQuestions"/>
        <w:numPr>
          <w:ilvl w:val="0"/>
          <w:numId w:val="0"/>
        </w:numPr>
        <w:spacing w:before="0" w:after="0"/>
        <w:ind w:left="360"/>
        <w:jc w:val="both"/>
        <w:rPr>
          <w:rFonts w:asciiTheme="minorHAnsi" w:hAnsiTheme="minorHAnsi" w:cstheme="minorHAnsi"/>
          <w:sz w:val="24"/>
          <w:szCs w:val="24"/>
        </w:rPr>
      </w:pPr>
    </w:p>
    <w:p w14:paraId="42F03BFB" w14:textId="57289169" w:rsidR="00F41FC4" w:rsidRPr="00F41FC4" w:rsidRDefault="00F41FC4" w:rsidP="00D83633">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In summary</w:t>
      </w:r>
      <w:r w:rsidR="000A561C">
        <w:rPr>
          <w:rFonts w:asciiTheme="minorHAnsi" w:hAnsiTheme="minorHAnsi" w:cstheme="minorHAnsi"/>
          <w:sz w:val="24"/>
          <w:szCs w:val="24"/>
        </w:rPr>
        <w:t>, it is our view that the new body should assess the case as soon as it is lodged</w:t>
      </w:r>
      <w:r w:rsidR="00DF1FBF">
        <w:rPr>
          <w:rFonts w:asciiTheme="minorHAnsi" w:hAnsiTheme="minorHAnsi" w:cstheme="minorHAnsi"/>
          <w:sz w:val="24"/>
          <w:szCs w:val="24"/>
        </w:rPr>
        <w:t xml:space="preserve"> and consider if the matter is ready to be decided or if additional evidence would </w:t>
      </w:r>
      <w:r w:rsidR="009A4D39">
        <w:rPr>
          <w:rFonts w:asciiTheme="minorHAnsi" w:hAnsiTheme="minorHAnsi" w:cstheme="minorHAnsi"/>
          <w:sz w:val="24"/>
          <w:szCs w:val="24"/>
        </w:rPr>
        <w:t>be required to assist the new body to make the correct or preferable decision.</w:t>
      </w:r>
    </w:p>
    <w:p w14:paraId="23009143" w14:textId="77777777" w:rsidR="00B150BB" w:rsidRPr="000044DE" w:rsidRDefault="00B150BB" w:rsidP="000044DE">
      <w:pPr>
        <w:pStyle w:val="DiscussionQuestions"/>
        <w:numPr>
          <w:ilvl w:val="0"/>
          <w:numId w:val="0"/>
        </w:numPr>
        <w:spacing w:before="0" w:after="0"/>
        <w:jc w:val="both"/>
        <w:rPr>
          <w:rFonts w:asciiTheme="minorHAnsi" w:hAnsiTheme="minorHAnsi" w:cstheme="minorHAnsi"/>
          <w:sz w:val="24"/>
          <w:szCs w:val="24"/>
        </w:rPr>
      </w:pPr>
    </w:p>
    <w:p w14:paraId="2E183D78" w14:textId="77777777" w:rsidR="00B150BB" w:rsidRDefault="00B150BB" w:rsidP="000044DE">
      <w:pPr>
        <w:pStyle w:val="DiscussionQuestions"/>
        <w:numPr>
          <w:ilvl w:val="0"/>
          <w:numId w:val="0"/>
        </w:numPr>
        <w:spacing w:before="0" w:after="0"/>
        <w:jc w:val="both"/>
        <w:rPr>
          <w:rFonts w:asciiTheme="minorHAnsi" w:hAnsiTheme="minorHAnsi" w:cstheme="minorHAnsi"/>
          <w:b/>
          <w:sz w:val="24"/>
          <w:szCs w:val="24"/>
        </w:rPr>
      </w:pPr>
      <w:r w:rsidRPr="000044DE">
        <w:rPr>
          <w:rFonts w:asciiTheme="minorHAnsi" w:hAnsiTheme="minorHAnsi" w:cstheme="minorHAnsi"/>
          <w:b/>
          <w:sz w:val="24"/>
          <w:szCs w:val="24"/>
        </w:rPr>
        <w:t>Information provision and protection</w:t>
      </w:r>
    </w:p>
    <w:p w14:paraId="2CCC7412" w14:textId="77777777" w:rsidR="00FB049A" w:rsidRPr="000044DE" w:rsidRDefault="00FB049A" w:rsidP="000044DE">
      <w:pPr>
        <w:pStyle w:val="DiscussionQuestions"/>
        <w:numPr>
          <w:ilvl w:val="0"/>
          <w:numId w:val="0"/>
        </w:numPr>
        <w:spacing w:before="0" w:after="0"/>
        <w:jc w:val="both"/>
        <w:rPr>
          <w:rFonts w:asciiTheme="minorHAnsi" w:hAnsiTheme="minorHAnsi" w:cstheme="minorHAnsi"/>
          <w:b/>
          <w:sz w:val="24"/>
          <w:szCs w:val="24"/>
        </w:rPr>
      </w:pPr>
    </w:p>
    <w:p w14:paraId="72FAE661" w14:textId="41ECFC64" w:rsidR="00B150BB" w:rsidRDefault="00B150BB" w:rsidP="00FE6721">
      <w:pPr>
        <w:pStyle w:val="ListParagraph"/>
        <w:numPr>
          <w:ilvl w:val="0"/>
          <w:numId w:val="12"/>
        </w:numPr>
        <w:tabs>
          <w:tab w:val="clear" w:pos="288"/>
          <w:tab w:val="left" w:pos="142"/>
        </w:tabs>
        <w:spacing w:line="276" w:lineRule="auto"/>
        <w:rPr>
          <w:rFonts w:cstheme="minorHAnsi"/>
          <w:b/>
          <w:bCs/>
          <w:sz w:val="24"/>
        </w:rPr>
      </w:pPr>
      <w:bookmarkStart w:id="6" w:name="_Hlk130461320"/>
      <w:r w:rsidRPr="00FB049A">
        <w:rPr>
          <w:rFonts w:cstheme="minorHAnsi"/>
          <w:b/>
          <w:bCs/>
          <w:sz w:val="24"/>
        </w:rPr>
        <w:t>What documents should respondents be required to provide the new body in relation to the original decision, and in what timeframes? Should these provisions be standardised across all matters?</w:t>
      </w:r>
    </w:p>
    <w:p w14:paraId="75E50362" w14:textId="77777777" w:rsidR="00C2592A" w:rsidRDefault="00C2592A" w:rsidP="000044DE">
      <w:pPr>
        <w:pStyle w:val="DiscussionQuestions"/>
        <w:numPr>
          <w:ilvl w:val="0"/>
          <w:numId w:val="0"/>
        </w:numPr>
        <w:spacing w:before="0" w:after="0"/>
        <w:jc w:val="both"/>
        <w:rPr>
          <w:rFonts w:asciiTheme="minorHAnsi" w:hAnsiTheme="minorHAnsi" w:cstheme="minorHAnsi"/>
          <w:sz w:val="24"/>
          <w:szCs w:val="24"/>
        </w:rPr>
      </w:pPr>
    </w:p>
    <w:p w14:paraId="67DFF200" w14:textId="77777777" w:rsidR="004452A9" w:rsidRDefault="00C2592A" w:rsidP="00D83633">
      <w:pPr>
        <w:pStyle w:val="DiscussionQuestions"/>
        <w:numPr>
          <w:ilvl w:val="0"/>
          <w:numId w:val="0"/>
        </w:numPr>
        <w:spacing w:before="0" w:after="0"/>
        <w:ind w:left="330"/>
        <w:jc w:val="both"/>
        <w:rPr>
          <w:rFonts w:asciiTheme="minorHAnsi" w:hAnsiTheme="minorHAnsi" w:cstheme="minorHAnsi"/>
          <w:sz w:val="24"/>
          <w:szCs w:val="24"/>
        </w:rPr>
      </w:pPr>
      <w:r>
        <w:rPr>
          <w:rFonts w:asciiTheme="minorHAnsi" w:hAnsiTheme="minorHAnsi" w:cstheme="minorHAnsi"/>
          <w:sz w:val="24"/>
          <w:szCs w:val="24"/>
        </w:rPr>
        <w:t xml:space="preserve">All </w:t>
      </w:r>
      <w:r w:rsidR="00A97328">
        <w:rPr>
          <w:rFonts w:asciiTheme="minorHAnsi" w:hAnsiTheme="minorHAnsi" w:cstheme="minorHAnsi"/>
          <w:sz w:val="24"/>
          <w:szCs w:val="24"/>
        </w:rPr>
        <w:t>documents related to the original decision should be</w:t>
      </w:r>
      <w:r>
        <w:rPr>
          <w:rFonts w:asciiTheme="minorHAnsi" w:hAnsiTheme="minorHAnsi" w:cstheme="minorHAnsi"/>
          <w:sz w:val="24"/>
          <w:szCs w:val="24"/>
        </w:rPr>
        <w:t xml:space="preserve"> </w:t>
      </w:r>
      <w:r w:rsidR="004452A9">
        <w:rPr>
          <w:rFonts w:asciiTheme="minorHAnsi" w:hAnsiTheme="minorHAnsi" w:cstheme="minorHAnsi"/>
          <w:sz w:val="24"/>
          <w:szCs w:val="24"/>
        </w:rPr>
        <w:t>provided by the respondent, including:</w:t>
      </w:r>
    </w:p>
    <w:p w14:paraId="4A23052C" w14:textId="77777777" w:rsidR="00AA5533" w:rsidRDefault="00AA5533" w:rsidP="00D83633">
      <w:pPr>
        <w:pStyle w:val="DiscussionQuestions"/>
        <w:numPr>
          <w:ilvl w:val="0"/>
          <w:numId w:val="0"/>
        </w:numPr>
        <w:spacing w:before="0" w:after="0"/>
        <w:ind w:left="330"/>
        <w:jc w:val="both"/>
        <w:rPr>
          <w:rFonts w:asciiTheme="minorHAnsi" w:hAnsiTheme="minorHAnsi" w:cstheme="minorHAnsi"/>
          <w:sz w:val="24"/>
          <w:szCs w:val="24"/>
        </w:rPr>
      </w:pPr>
    </w:p>
    <w:p w14:paraId="13F6D5B3" w14:textId="27A4F224" w:rsidR="004452A9" w:rsidRDefault="004452A9" w:rsidP="00D83633">
      <w:pPr>
        <w:pStyle w:val="DiscussionQuestions"/>
        <w:numPr>
          <w:ilvl w:val="0"/>
          <w:numId w:val="20"/>
        </w:numPr>
        <w:spacing w:before="0" w:after="0"/>
        <w:ind w:left="756"/>
        <w:jc w:val="both"/>
        <w:rPr>
          <w:rFonts w:asciiTheme="minorHAnsi" w:hAnsiTheme="minorHAnsi" w:cstheme="minorHAnsi"/>
          <w:sz w:val="24"/>
          <w:szCs w:val="24"/>
        </w:rPr>
      </w:pPr>
      <w:r>
        <w:rPr>
          <w:rFonts w:asciiTheme="minorHAnsi" w:hAnsiTheme="minorHAnsi" w:cstheme="minorHAnsi"/>
          <w:sz w:val="24"/>
          <w:szCs w:val="24"/>
        </w:rPr>
        <w:t>NDIS planning reassessment documents</w:t>
      </w:r>
      <w:r w:rsidR="00450A33">
        <w:rPr>
          <w:rFonts w:asciiTheme="minorHAnsi" w:hAnsiTheme="minorHAnsi" w:cstheme="minorHAnsi"/>
          <w:sz w:val="24"/>
          <w:szCs w:val="24"/>
        </w:rPr>
        <w:t xml:space="preserve"> (requests, forms</w:t>
      </w:r>
      <w:r w:rsidR="00E0115E">
        <w:rPr>
          <w:rFonts w:asciiTheme="minorHAnsi" w:hAnsiTheme="minorHAnsi" w:cstheme="minorHAnsi"/>
          <w:sz w:val="24"/>
          <w:szCs w:val="24"/>
        </w:rPr>
        <w:t>, planning questionnaires</w:t>
      </w:r>
      <w:r w:rsidR="00450A33">
        <w:rPr>
          <w:rFonts w:asciiTheme="minorHAnsi" w:hAnsiTheme="minorHAnsi" w:cstheme="minorHAnsi"/>
          <w:sz w:val="24"/>
          <w:szCs w:val="24"/>
        </w:rPr>
        <w:t xml:space="preserve"> and documents)</w:t>
      </w:r>
    </w:p>
    <w:p w14:paraId="6B843ACC" w14:textId="0FA9F189" w:rsidR="00226BE6" w:rsidRDefault="00450A33" w:rsidP="00D83633">
      <w:pPr>
        <w:pStyle w:val="DiscussionQuestions"/>
        <w:numPr>
          <w:ilvl w:val="0"/>
          <w:numId w:val="20"/>
        </w:numPr>
        <w:spacing w:before="0" w:after="0"/>
        <w:ind w:left="756"/>
        <w:jc w:val="both"/>
        <w:rPr>
          <w:rFonts w:asciiTheme="minorHAnsi" w:hAnsiTheme="minorHAnsi" w:cstheme="minorHAnsi"/>
          <w:sz w:val="24"/>
          <w:szCs w:val="24"/>
        </w:rPr>
      </w:pPr>
      <w:r>
        <w:rPr>
          <w:rFonts w:asciiTheme="minorHAnsi" w:hAnsiTheme="minorHAnsi" w:cstheme="minorHAnsi"/>
          <w:sz w:val="24"/>
          <w:szCs w:val="24"/>
        </w:rPr>
        <w:lastRenderedPageBreak/>
        <w:t xml:space="preserve">NDIS internal review documents (requests, </w:t>
      </w:r>
      <w:proofErr w:type="gramStart"/>
      <w:r>
        <w:rPr>
          <w:rFonts w:asciiTheme="minorHAnsi" w:hAnsiTheme="minorHAnsi" w:cstheme="minorHAnsi"/>
          <w:sz w:val="24"/>
          <w:szCs w:val="24"/>
        </w:rPr>
        <w:t>forms</w:t>
      </w:r>
      <w:proofErr w:type="gramEnd"/>
      <w:r>
        <w:rPr>
          <w:rFonts w:asciiTheme="minorHAnsi" w:hAnsiTheme="minorHAnsi" w:cstheme="minorHAnsi"/>
          <w:sz w:val="24"/>
          <w:szCs w:val="24"/>
        </w:rPr>
        <w:t xml:space="preserve"> and documents)</w:t>
      </w:r>
    </w:p>
    <w:p w14:paraId="04C89711" w14:textId="50818987" w:rsidR="00450A33" w:rsidRDefault="00450A33" w:rsidP="00D83633">
      <w:pPr>
        <w:pStyle w:val="DiscussionQuestions"/>
        <w:numPr>
          <w:ilvl w:val="0"/>
          <w:numId w:val="20"/>
        </w:numPr>
        <w:spacing w:before="0" w:after="0"/>
        <w:ind w:left="756"/>
        <w:jc w:val="both"/>
        <w:rPr>
          <w:rFonts w:asciiTheme="minorHAnsi" w:hAnsiTheme="minorHAnsi" w:cstheme="minorHAnsi"/>
          <w:sz w:val="24"/>
          <w:szCs w:val="24"/>
        </w:rPr>
      </w:pPr>
      <w:r>
        <w:rPr>
          <w:rFonts w:asciiTheme="minorHAnsi" w:hAnsiTheme="minorHAnsi" w:cstheme="minorHAnsi"/>
          <w:sz w:val="24"/>
          <w:szCs w:val="24"/>
        </w:rPr>
        <w:t>Internal records related to decision making process of that reassessment, including any internal tools used (as we see, for example, with the NDIS Home and Living Panel)</w:t>
      </w:r>
      <w:r w:rsidR="00E92586">
        <w:rPr>
          <w:rFonts w:asciiTheme="minorHAnsi" w:hAnsiTheme="minorHAnsi" w:cstheme="minorHAnsi"/>
          <w:sz w:val="24"/>
          <w:szCs w:val="24"/>
        </w:rPr>
        <w:t>.</w:t>
      </w:r>
    </w:p>
    <w:p w14:paraId="6F6EB47A" w14:textId="77777777" w:rsidR="00E92586" w:rsidRDefault="00E92586" w:rsidP="00F06A7A">
      <w:pPr>
        <w:pStyle w:val="DiscussionQuestions"/>
        <w:numPr>
          <w:ilvl w:val="0"/>
          <w:numId w:val="0"/>
        </w:numPr>
        <w:spacing w:before="0" w:after="0"/>
        <w:ind w:hanging="360"/>
        <w:jc w:val="both"/>
        <w:rPr>
          <w:rFonts w:asciiTheme="minorHAnsi" w:hAnsiTheme="minorHAnsi" w:cstheme="minorHAnsi"/>
          <w:sz w:val="24"/>
          <w:szCs w:val="24"/>
        </w:rPr>
      </w:pPr>
    </w:p>
    <w:p w14:paraId="04C48633" w14:textId="77777777" w:rsidR="007E6032" w:rsidRDefault="007E6032" w:rsidP="00142950">
      <w:pPr>
        <w:pStyle w:val="DiscussionQuestions"/>
        <w:numPr>
          <w:ilvl w:val="0"/>
          <w:numId w:val="0"/>
        </w:numPr>
        <w:spacing w:before="0" w:after="0"/>
        <w:ind w:left="142"/>
        <w:jc w:val="both"/>
        <w:rPr>
          <w:rFonts w:asciiTheme="minorHAnsi" w:hAnsiTheme="minorHAnsi" w:cstheme="minorHAnsi"/>
          <w:sz w:val="24"/>
          <w:szCs w:val="24"/>
        </w:rPr>
      </w:pPr>
    </w:p>
    <w:p w14:paraId="1BD886A4" w14:textId="664629F5" w:rsidR="00E92586" w:rsidRDefault="00E92586" w:rsidP="00D83633">
      <w:pPr>
        <w:pStyle w:val="DiscussionQuestions"/>
        <w:numPr>
          <w:ilvl w:val="0"/>
          <w:numId w:val="0"/>
        </w:numPr>
        <w:spacing w:before="0" w:after="0"/>
        <w:ind w:left="66"/>
        <w:jc w:val="both"/>
        <w:rPr>
          <w:rFonts w:asciiTheme="minorHAnsi" w:hAnsiTheme="minorHAnsi" w:cstheme="minorHAnsi"/>
          <w:sz w:val="24"/>
          <w:szCs w:val="24"/>
        </w:rPr>
      </w:pPr>
      <w:r>
        <w:rPr>
          <w:rFonts w:asciiTheme="minorHAnsi" w:hAnsiTheme="minorHAnsi" w:cstheme="minorHAnsi"/>
          <w:sz w:val="24"/>
          <w:szCs w:val="24"/>
        </w:rPr>
        <w:t xml:space="preserve">The Agency should be required to </w:t>
      </w:r>
      <w:r w:rsidR="009B255D">
        <w:rPr>
          <w:rFonts w:asciiTheme="minorHAnsi" w:hAnsiTheme="minorHAnsi" w:cstheme="minorHAnsi"/>
          <w:sz w:val="24"/>
          <w:szCs w:val="24"/>
        </w:rPr>
        <w:t>provide</w:t>
      </w:r>
      <w:r w:rsidR="00677AED">
        <w:rPr>
          <w:rFonts w:asciiTheme="minorHAnsi" w:hAnsiTheme="minorHAnsi" w:cstheme="minorHAnsi"/>
          <w:sz w:val="24"/>
          <w:szCs w:val="24"/>
        </w:rPr>
        <w:t xml:space="preserve"> written</w:t>
      </w:r>
      <w:r w:rsidR="009B255D">
        <w:rPr>
          <w:rFonts w:asciiTheme="minorHAnsi" w:hAnsiTheme="minorHAnsi" w:cstheme="minorHAnsi"/>
          <w:sz w:val="24"/>
          <w:szCs w:val="24"/>
        </w:rPr>
        <w:t xml:space="preserve"> confirmation</w:t>
      </w:r>
      <w:r w:rsidR="00677AED">
        <w:rPr>
          <w:rFonts w:asciiTheme="minorHAnsi" w:hAnsiTheme="minorHAnsi" w:cstheme="minorHAnsi"/>
          <w:sz w:val="24"/>
          <w:szCs w:val="24"/>
        </w:rPr>
        <w:t xml:space="preserve"> of compliance</w:t>
      </w:r>
      <w:r w:rsidR="00BB41B5">
        <w:rPr>
          <w:rFonts w:asciiTheme="minorHAnsi" w:hAnsiTheme="minorHAnsi" w:cstheme="minorHAnsi"/>
          <w:sz w:val="24"/>
          <w:szCs w:val="24"/>
        </w:rPr>
        <w:t xml:space="preserve"> </w:t>
      </w:r>
      <w:r w:rsidR="009B255D">
        <w:rPr>
          <w:rFonts w:asciiTheme="minorHAnsi" w:hAnsiTheme="minorHAnsi" w:cstheme="minorHAnsi"/>
          <w:sz w:val="24"/>
          <w:szCs w:val="24"/>
        </w:rPr>
        <w:t xml:space="preserve">that they have provided </w:t>
      </w:r>
      <w:r w:rsidR="00801E02">
        <w:rPr>
          <w:rFonts w:asciiTheme="minorHAnsi" w:hAnsiTheme="minorHAnsi" w:cstheme="minorHAnsi"/>
          <w:sz w:val="24"/>
          <w:szCs w:val="24"/>
        </w:rPr>
        <w:t>all information they hold or ha</w:t>
      </w:r>
      <w:r w:rsidR="00CF7A0A">
        <w:rPr>
          <w:rFonts w:asciiTheme="minorHAnsi" w:hAnsiTheme="minorHAnsi" w:cstheme="minorHAnsi"/>
          <w:sz w:val="24"/>
          <w:szCs w:val="24"/>
        </w:rPr>
        <w:t>s</w:t>
      </w:r>
      <w:r w:rsidR="00801E02">
        <w:rPr>
          <w:rFonts w:asciiTheme="minorHAnsi" w:hAnsiTheme="minorHAnsi" w:cstheme="minorHAnsi"/>
          <w:sz w:val="24"/>
          <w:szCs w:val="24"/>
        </w:rPr>
        <w:t xml:space="preserve"> been created by them and is relevant to the decision under review.</w:t>
      </w:r>
    </w:p>
    <w:p w14:paraId="16FBDFA9" w14:textId="77777777" w:rsidR="006A21C1" w:rsidRDefault="006A21C1" w:rsidP="00D83633">
      <w:pPr>
        <w:pStyle w:val="DiscussionQuestions"/>
        <w:numPr>
          <w:ilvl w:val="0"/>
          <w:numId w:val="0"/>
        </w:numPr>
        <w:spacing w:before="0" w:after="0"/>
        <w:ind w:left="66" w:hanging="360"/>
        <w:jc w:val="both"/>
        <w:rPr>
          <w:rFonts w:asciiTheme="minorHAnsi" w:hAnsiTheme="minorHAnsi" w:cstheme="minorHAnsi"/>
          <w:sz w:val="24"/>
          <w:szCs w:val="24"/>
        </w:rPr>
      </w:pPr>
    </w:p>
    <w:p w14:paraId="6752D27A" w14:textId="0BD4E402" w:rsidR="006A21C1" w:rsidRDefault="006A21C1" w:rsidP="00D83633">
      <w:pPr>
        <w:pStyle w:val="DiscussionQuestions"/>
        <w:numPr>
          <w:ilvl w:val="0"/>
          <w:numId w:val="0"/>
        </w:numPr>
        <w:spacing w:before="0" w:after="0"/>
        <w:ind w:left="66"/>
        <w:jc w:val="both"/>
        <w:rPr>
          <w:rFonts w:asciiTheme="minorHAnsi" w:hAnsiTheme="minorHAnsi" w:cstheme="minorHAnsi"/>
          <w:sz w:val="24"/>
          <w:szCs w:val="24"/>
        </w:rPr>
      </w:pPr>
      <w:r>
        <w:rPr>
          <w:rFonts w:asciiTheme="minorHAnsi" w:hAnsiTheme="minorHAnsi" w:cstheme="minorHAnsi"/>
          <w:sz w:val="24"/>
          <w:szCs w:val="24"/>
        </w:rPr>
        <w:t xml:space="preserve">It is noted that when a participant makes a </w:t>
      </w:r>
      <w:r w:rsidR="00E02FCF">
        <w:rPr>
          <w:rFonts w:asciiTheme="minorHAnsi" w:hAnsiTheme="minorHAnsi" w:cstheme="minorHAnsi"/>
          <w:sz w:val="24"/>
          <w:szCs w:val="24"/>
        </w:rPr>
        <w:t>“</w:t>
      </w:r>
      <w:r>
        <w:rPr>
          <w:rFonts w:asciiTheme="minorHAnsi" w:hAnsiTheme="minorHAnsi" w:cstheme="minorHAnsi"/>
          <w:sz w:val="24"/>
          <w:szCs w:val="24"/>
        </w:rPr>
        <w:t>participant information access</w:t>
      </w:r>
      <w:r w:rsidR="00E02FCF">
        <w:rPr>
          <w:rFonts w:asciiTheme="minorHAnsi" w:hAnsiTheme="minorHAnsi" w:cstheme="minorHAnsi"/>
          <w:sz w:val="24"/>
          <w:szCs w:val="24"/>
        </w:rPr>
        <w:t>”</w:t>
      </w:r>
      <w:r>
        <w:rPr>
          <w:rFonts w:asciiTheme="minorHAnsi" w:hAnsiTheme="minorHAnsi" w:cstheme="minorHAnsi"/>
          <w:sz w:val="24"/>
          <w:szCs w:val="24"/>
        </w:rPr>
        <w:t xml:space="preserve"> request directly to the </w:t>
      </w:r>
      <w:r w:rsidR="00E02FCF">
        <w:rPr>
          <w:rFonts w:asciiTheme="minorHAnsi" w:hAnsiTheme="minorHAnsi" w:cstheme="minorHAnsi"/>
          <w:sz w:val="24"/>
          <w:szCs w:val="24"/>
        </w:rPr>
        <w:t xml:space="preserve">NDIA </w:t>
      </w:r>
      <w:r>
        <w:rPr>
          <w:rFonts w:asciiTheme="minorHAnsi" w:hAnsiTheme="minorHAnsi" w:cstheme="minorHAnsi"/>
          <w:sz w:val="24"/>
          <w:szCs w:val="24"/>
        </w:rPr>
        <w:t xml:space="preserve">prior to making an AAT application, it is common for significantly more information to be provided, including importantly the data sheets prepared by the initial </w:t>
      </w:r>
      <w:r w:rsidR="005F0B0A">
        <w:rPr>
          <w:rFonts w:asciiTheme="minorHAnsi" w:hAnsiTheme="minorHAnsi" w:cstheme="minorHAnsi"/>
          <w:sz w:val="24"/>
          <w:szCs w:val="24"/>
        </w:rPr>
        <w:t>assessor</w:t>
      </w:r>
      <w:r>
        <w:rPr>
          <w:rFonts w:asciiTheme="minorHAnsi" w:hAnsiTheme="minorHAnsi" w:cstheme="minorHAnsi"/>
          <w:sz w:val="24"/>
          <w:szCs w:val="24"/>
        </w:rPr>
        <w:t xml:space="preserve">. Rarely do we see this information provided in the “T-Documents”. </w:t>
      </w:r>
    </w:p>
    <w:p w14:paraId="0FA27AEF" w14:textId="77777777" w:rsidR="006A21C1" w:rsidRDefault="006A21C1" w:rsidP="00D83633">
      <w:pPr>
        <w:pStyle w:val="DiscussionQuestions"/>
        <w:numPr>
          <w:ilvl w:val="0"/>
          <w:numId w:val="0"/>
        </w:numPr>
        <w:spacing w:before="0" w:after="0"/>
        <w:ind w:left="66" w:hanging="360"/>
        <w:jc w:val="both"/>
        <w:rPr>
          <w:rFonts w:asciiTheme="minorHAnsi" w:hAnsiTheme="minorHAnsi" w:cstheme="minorHAnsi"/>
          <w:sz w:val="24"/>
          <w:szCs w:val="24"/>
        </w:rPr>
      </w:pPr>
    </w:p>
    <w:p w14:paraId="73937965" w14:textId="77777777" w:rsidR="00801E02" w:rsidRDefault="002A6CA0" w:rsidP="00D83633">
      <w:pPr>
        <w:pStyle w:val="DiscussionQuestions"/>
        <w:numPr>
          <w:ilvl w:val="0"/>
          <w:numId w:val="0"/>
        </w:numPr>
        <w:spacing w:before="0" w:after="0"/>
        <w:ind w:left="66"/>
        <w:jc w:val="both"/>
        <w:rPr>
          <w:rFonts w:asciiTheme="minorHAnsi" w:hAnsiTheme="minorHAnsi" w:cstheme="minorHAnsi"/>
          <w:sz w:val="24"/>
          <w:szCs w:val="24"/>
        </w:rPr>
      </w:pPr>
      <w:r>
        <w:rPr>
          <w:rFonts w:asciiTheme="minorHAnsi" w:hAnsiTheme="minorHAnsi" w:cstheme="minorHAnsi"/>
          <w:sz w:val="24"/>
          <w:szCs w:val="24"/>
        </w:rPr>
        <w:t xml:space="preserve">The documents should be provided within </w:t>
      </w:r>
      <w:r w:rsidR="00E34356">
        <w:rPr>
          <w:rFonts w:asciiTheme="minorHAnsi" w:hAnsiTheme="minorHAnsi" w:cstheme="minorHAnsi"/>
          <w:sz w:val="24"/>
          <w:szCs w:val="24"/>
        </w:rPr>
        <w:t xml:space="preserve">28 days of the lodgement of the application. </w:t>
      </w:r>
    </w:p>
    <w:p w14:paraId="042B850E" w14:textId="77777777" w:rsidR="00801E02" w:rsidRDefault="00801E02" w:rsidP="00D83633">
      <w:pPr>
        <w:pStyle w:val="DiscussionQuestions"/>
        <w:numPr>
          <w:ilvl w:val="0"/>
          <w:numId w:val="0"/>
        </w:numPr>
        <w:spacing w:before="0" w:after="0"/>
        <w:ind w:left="66"/>
        <w:jc w:val="both"/>
        <w:rPr>
          <w:rFonts w:asciiTheme="minorHAnsi" w:hAnsiTheme="minorHAnsi" w:cstheme="minorHAnsi"/>
          <w:sz w:val="24"/>
          <w:szCs w:val="24"/>
        </w:rPr>
      </w:pPr>
    </w:p>
    <w:p w14:paraId="43C2A891" w14:textId="77777777" w:rsidR="00CC7302" w:rsidRDefault="00E34356" w:rsidP="00D83633">
      <w:pPr>
        <w:pStyle w:val="DiscussionQuestions"/>
        <w:numPr>
          <w:ilvl w:val="0"/>
          <w:numId w:val="0"/>
        </w:numPr>
        <w:spacing w:before="0" w:after="0"/>
        <w:ind w:left="66"/>
        <w:jc w:val="both"/>
        <w:rPr>
          <w:rFonts w:asciiTheme="minorHAnsi" w:hAnsiTheme="minorHAnsi" w:cstheme="minorHAnsi"/>
          <w:sz w:val="24"/>
          <w:szCs w:val="24"/>
        </w:rPr>
      </w:pPr>
      <w:r>
        <w:rPr>
          <w:rFonts w:asciiTheme="minorHAnsi" w:hAnsiTheme="minorHAnsi" w:cstheme="minorHAnsi"/>
          <w:sz w:val="24"/>
          <w:szCs w:val="24"/>
        </w:rPr>
        <w:t xml:space="preserve">Copies of such documents should be made available to the </w:t>
      </w:r>
      <w:r w:rsidR="00CC7302">
        <w:rPr>
          <w:rFonts w:asciiTheme="minorHAnsi" w:hAnsiTheme="minorHAnsi" w:cstheme="minorHAnsi"/>
          <w:sz w:val="24"/>
          <w:szCs w:val="24"/>
        </w:rPr>
        <w:t>a</w:t>
      </w:r>
      <w:r>
        <w:rPr>
          <w:rFonts w:asciiTheme="minorHAnsi" w:hAnsiTheme="minorHAnsi" w:cstheme="minorHAnsi"/>
          <w:sz w:val="24"/>
          <w:szCs w:val="24"/>
        </w:rPr>
        <w:t xml:space="preserve">pplicant in digital format </w:t>
      </w:r>
      <w:r w:rsidR="00CC7302">
        <w:rPr>
          <w:rFonts w:asciiTheme="minorHAnsi" w:hAnsiTheme="minorHAnsi" w:cstheme="minorHAnsi"/>
          <w:sz w:val="24"/>
          <w:szCs w:val="24"/>
        </w:rPr>
        <w:t>and if requested in</w:t>
      </w:r>
      <w:r>
        <w:rPr>
          <w:rFonts w:asciiTheme="minorHAnsi" w:hAnsiTheme="minorHAnsi" w:cstheme="minorHAnsi"/>
          <w:sz w:val="24"/>
          <w:szCs w:val="24"/>
        </w:rPr>
        <w:t xml:space="preserve"> hard copies</w:t>
      </w:r>
      <w:r w:rsidR="00CC7302">
        <w:rPr>
          <w:rFonts w:asciiTheme="minorHAnsi" w:hAnsiTheme="minorHAnsi" w:cstheme="minorHAnsi"/>
          <w:sz w:val="24"/>
          <w:szCs w:val="24"/>
        </w:rPr>
        <w:t xml:space="preserve"> (space for this option is required on the application form)</w:t>
      </w:r>
      <w:r>
        <w:rPr>
          <w:rFonts w:asciiTheme="minorHAnsi" w:hAnsiTheme="minorHAnsi" w:cstheme="minorHAnsi"/>
          <w:sz w:val="24"/>
          <w:szCs w:val="24"/>
        </w:rPr>
        <w:t>.</w:t>
      </w:r>
      <w:r w:rsidR="00CC7302">
        <w:rPr>
          <w:rFonts w:asciiTheme="minorHAnsi" w:hAnsiTheme="minorHAnsi" w:cstheme="minorHAnsi"/>
          <w:sz w:val="24"/>
          <w:szCs w:val="24"/>
        </w:rPr>
        <w:t xml:space="preserve"> </w:t>
      </w:r>
    </w:p>
    <w:p w14:paraId="5C944DF5" w14:textId="77777777" w:rsidR="00CC7302" w:rsidRDefault="00CC7302" w:rsidP="00D83633">
      <w:pPr>
        <w:pStyle w:val="DiscussionQuestions"/>
        <w:numPr>
          <w:ilvl w:val="0"/>
          <w:numId w:val="0"/>
        </w:numPr>
        <w:spacing w:before="0" w:after="0"/>
        <w:ind w:left="66"/>
        <w:jc w:val="both"/>
        <w:rPr>
          <w:rFonts w:asciiTheme="minorHAnsi" w:hAnsiTheme="minorHAnsi" w:cstheme="minorHAnsi"/>
          <w:sz w:val="24"/>
          <w:szCs w:val="24"/>
        </w:rPr>
      </w:pPr>
    </w:p>
    <w:p w14:paraId="12BF8F38" w14:textId="0D076A03" w:rsidR="002A6CA0" w:rsidRDefault="0010138B" w:rsidP="00D83633">
      <w:pPr>
        <w:pStyle w:val="DiscussionQuestions"/>
        <w:numPr>
          <w:ilvl w:val="0"/>
          <w:numId w:val="0"/>
        </w:numPr>
        <w:spacing w:before="0" w:after="0"/>
        <w:ind w:left="66"/>
        <w:jc w:val="both"/>
        <w:rPr>
          <w:rFonts w:asciiTheme="minorHAnsi" w:hAnsiTheme="minorHAnsi" w:cstheme="minorHAnsi"/>
          <w:sz w:val="24"/>
          <w:szCs w:val="24"/>
        </w:rPr>
      </w:pPr>
      <w:r>
        <w:rPr>
          <w:rFonts w:asciiTheme="minorHAnsi" w:hAnsiTheme="minorHAnsi" w:cstheme="minorHAnsi"/>
          <w:sz w:val="24"/>
          <w:szCs w:val="24"/>
        </w:rPr>
        <w:t>Digital formats must be indexed and in 1 part. To</w:t>
      </w:r>
      <w:r w:rsidR="00855192">
        <w:rPr>
          <w:rFonts w:asciiTheme="minorHAnsi" w:hAnsiTheme="minorHAnsi" w:cstheme="minorHAnsi"/>
          <w:sz w:val="24"/>
          <w:szCs w:val="24"/>
        </w:rPr>
        <w:t>o</w:t>
      </w:r>
      <w:r>
        <w:rPr>
          <w:rFonts w:asciiTheme="minorHAnsi" w:hAnsiTheme="minorHAnsi" w:cstheme="minorHAnsi"/>
          <w:sz w:val="24"/>
          <w:szCs w:val="24"/>
        </w:rPr>
        <w:t xml:space="preserve"> often they are in 4 </w:t>
      </w:r>
      <w:proofErr w:type="gramStart"/>
      <w:r>
        <w:rPr>
          <w:rFonts w:asciiTheme="minorHAnsi" w:hAnsiTheme="minorHAnsi" w:cstheme="minorHAnsi"/>
          <w:sz w:val="24"/>
          <w:szCs w:val="24"/>
        </w:rPr>
        <w:t>part</w:t>
      </w:r>
      <w:r w:rsidR="00855192">
        <w:rPr>
          <w:rFonts w:asciiTheme="minorHAnsi" w:hAnsiTheme="minorHAnsi" w:cstheme="minorHAnsi"/>
          <w:sz w:val="24"/>
          <w:szCs w:val="24"/>
        </w:rPr>
        <w:t>s</w:t>
      </w:r>
      <w:proofErr w:type="gramEnd"/>
      <w:r>
        <w:rPr>
          <w:rFonts w:asciiTheme="minorHAnsi" w:hAnsiTheme="minorHAnsi" w:cstheme="minorHAnsi"/>
          <w:sz w:val="24"/>
          <w:szCs w:val="24"/>
        </w:rPr>
        <w:t xml:space="preserve"> and</w:t>
      </w:r>
      <w:r w:rsidR="00855192">
        <w:rPr>
          <w:rFonts w:asciiTheme="minorHAnsi" w:hAnsiTheme="minorHAnsi" w:cstheme="minorHAnsi"/>
          <w:sz w:val="24"/>
          <w:szCs w:val="24"/>
        </w:rPr>
        <w:t xml:space="preserve"> it is</w:t>
      </w:r>
      <w:r>
        <w:rPr>
          <w:rFonts w:asciiTheme="minorHAnsi" w:hAnsiTheme="minorHAnsi" w:cstheme="minorHAnsi"/>
          <w:sz w:val="24"/>
          <w:szCs w:val="24"/>
        </w:rPr>
        <w:t xml:space="preserve"> impossible for participants to navigate</w:t>
      </w:r>
      <w:r w:rsidR="00FC5929">
        <w:rPr>
          <w:rFonts w:asciiTheme="minorHAnsi" w:hAnsiTheme="minorHAnsi" w:cstheme="minorHAnsi"/>
          <w:sz w:val="24"/>
          <w:szCs w:val="24"/>
        </w:rPr>
        <w:t xml:space="preserve"> the documents bundle</w:t>
      </w:r>
      <w:r>
        <w:rPr>
          <w:rFonts w:asciiTheme="minorHAnsi" w:hAnsiTheme="minorHAnsi" w:cstheme="minorHAnsi"/>
          <w:sz w:val="24"/>
          <w:szCs w:val="24"/>
        </w:rPr>
        <w:t>. Many participants use their phone and have no printing or computer access.</w:t>
      </w:r>
    </w:p>
    <w:p w14:paraId="26971FE1" w14:textId="77777777" w:rsidR="007E6032" w:rsidRDefault="007E6032" w:rsidP="000044DE">
      <w:pPr>
        <w:pStyle w:val="DiscussionQuestions"/>
        <w:numPr>
          <w:ilvl w:val="0"/>
          <w:numId w:val="0"/>
        </w:numPr>
        <w:spacing w:before="0" w:after="0"/>
        <w:jc w:val="both"/>
        <w:rPr>
          <w:rFonts w:asciiTheme="minorHAnsi" w:hAnsiTheme="minorHAnsi" w:cstheme="minorHAnsi"/>
          <w:sz w:val="24"/>
          <w:szCs w:val="24"/>
        </w:rPr>
      </w:pPr>
    </w:p>
    <w:p w14:paraId="0F3AC4EC" w14:textId="77777777" w:rsidR="00B949C2" w:rsidRPr="000044DE" w:rsidRDefault="00B949C2" w:rsidP="000044DE">
      <w:pPr>
        <w:pStyle w:val="DiscussionQuestions"/>
        <w:numPr>
          <w:ilvl w:val="0"/>
          <w:numId w:val="0"/>
        </w:numPr>
        <w:spacing w:before="0" w:after="0"/>
        <w:jc w:val="both"/>
        <w:rPr>
          <w:rFonts w:asciiTheme="minorHAnsi" w:hAnsiTheme="minorHAnsi" w:cstheme="minorHAnsi"/>
          <w:sz w:val="24"/>
          <w:szCs w:val="24"/>
        </w:rPr>
      </w:pPr>
    </w:p>
    <w:p w14:paraId="1E650383" w14:textId="2E161A50" w:rsidR="00B150BB" w:rsidRDefault="00B150BB" w:rsidP="00FE6721">
      <w:pPr>
        <w:pStyle w:val="ListParagraph"/>
        <w:numPr>
          <w:ilvl w:val="0"/>
          <w:numId w:val="12"/>
        </w:numPr>
        <w:tabs>
          <w:tab w:val="clear" w:pos="288"/>
          <w:tab w:val="left" w:pos="142"/>
        </w:tabs>
        <w:spacing w:line="276" w:lineRule="auto"/>
        <w:rPr>
          <w:rFonts w:cstheme="minorHAnsi"/>
          <w:b/>
          <w:bCs/>
          <w:sz w:val="24"/>
        </w:rPr>
      </w:pPr>
      <w:r w:rsidRPr="00FB049A">
        <w:rPr>
          <w:rFonts w:cstheme="minorHAnsi"/>
          <w:b/>
          <w:bCs/>
          <w:sz w:val="24"/>
        </w:rPr>
        <w:t xml:space="preserve">What powers should the new body have to compel departments, agencies, applicants, or third parties to provide documents, </w:t>
      </w:r>
      <w:proofErr w:type="gramStart"/>
      <w:r w:rsidRPr="00FB049A">
        <w:rPr>
          <w:rFonts w:cstheme="minorHAnsi"/>
          <w:b/>
          <w:bCs/>
          <w:sz w:val="24"/>
        </w:rPr>
        <w:t>information</w:t>
      </w:r>
      <w:proofErr w:type="gramEnd"/>
      <w:r w:rsidRPr="00FB049A">
        <w:rPr>
          <w:rFonts w:cstheme="minorHAnsi"/>
          <w:b/>
          <w:bCs/>
          <w:sz w:val="24"/>
        </w:rPr>
        <w:t xml:space="preserve"> or evidence? Should these powers be available across all matters?</w:t>
      </w:r>
    </w:p>
    <w:p w14:paraId="3940AD97" w14:textId="77777777" w:rsidR="00EB44E8" w:rsidRDefault="00EB44E8" w:rsidP="00F06A7A">
      <w:pPr>
        <w:pStyle w:val="ListParagraph"/>
        <w:tabs>
          <w:tab w:val="clear" w:pos="288"/>
          <w:tab w:val="left" w:pos="142"/>
        </w:tabs>
        <w:spacing w:line="276" w:lineRule="auto"/>
        <w:ind w:left="360"/>
        <w:rPr>
          <w:rFonts w:cstheme="minorHAnsi"/>
          <w:b/>
          <w:bCs/>
          <w:sz w:val="24"/>
        </w:rPr>
      </w:pPr>
    </w:p>
    <w:p w14:paraId="653131B8" w14:textId="286807D3" w:rsidR="00833413" w:rsidRDefault="007E1AA8" w:rsidP="00D83633">
      <w:pPr>
        <w:pStyle w:val="ListParagraph"/>
        <w:tabs>
          <w:tab w:val="clear" w:pos="288"/>
          <w:tab w:val="left" w:pos="142"/>
        </w:tabs>
        <w:spacing w:line="276" w:lineRule="auto"/>
        <w:ind w:left="360"/>
        <w:rPr>
          <w:rFonts w:cstheme="minorHAnsi"/>
          <w:sz w:val="24"/>
        </w:rPr>
      </w:pPr>
      <w:r>
        <w:rPr>
          <w:rFonts w:cstheme="minorHAnsi"/>
          <w:sz w:val="24"/>
        </w:rPr>
        <w:t xml:space="preserve">We would like to see powers to compel the </w:t>
      </w:r>
      <w:r w:rsidR="00EB44E8">
        <w:rPr>
          <w:rFonts w:cstheme="minorHAnsi"/>
          <w:sz w:val="24"/>
        </w:rPr>
        <w:t xml:space="preserve">NDIA </w:t>
      </w:r>
      <w:r>
        <w:rPr>
          <w:rFonts w:cstheme="minorHAnsi"/>
          <w:sz w:val="24"/>
        </w:rPr>
        <w:t xml:space="preserve">to provide information and documents in a </w:t>
      </w:r>
      <w:r w:rsidR="00AA77B1">
        <w:rPr>
          <w:rFonts w:cstheme="minorHAnsi"/>
          <w:sz w:val="24"/>
        </w:rPr>
        <w:t xml:space="preserve">proceeding. </w:t>
      </w:r>
    </w:p>
    <w:p w14:paraId="44402B58" w14:textId="77777777" w:rsidR="00EB44E8" w:rsidRDefault="00EB44E8" w:rsidP="00D83633">
      <w:pPr>
        <w:pStyle w:val="ListParagraph"/>
        <w:tabs>
          <w:tab w:val="clear" w:pos="288"/>
          <w:tab w:val="left" w:pos="142"/>
        </w:tabs>
        <w:spacing w:line="276" w:lineRule="auto"/>
        <w:ind w:left="360"/>
        <w:rPr>
          <w:rFonts w:cstheme="minorHAnsi"/>
          <w:sz w:val="24"/>
        </w:rPr>
      </w:pPr>
    </w:p>
    <w:p w14:paraId="5DAC023C" w14:textId="070E5EE4" w:rsidR="007E1AA8" w:rsidRDefault="00AA77B1" w:rsidP="00D83633">
      <w:pPr>
        <w:pStyle w:val="ListParagraph"/>
        <w:tabs>
          <w:tab w:val="clear" w:pos="288"/>
          <w:tab w:val="left" w:pos="142"/>
        </w:tabs>
        <w:spacing w:line="276" w:lineRule="auto"/>
        <w:ind w:left="360"/>
        <w:rPr>
          <w:rFonts w:cstheme="minorHAnsi"/>
          <w:sz w:val="24"/>
        </w:rPr>
      </w:pPr>
      <w:r>
        <w:rPr>
          <w:rFonts w:cstheme="minorHAnsi"/>
          <w:sz w:val="24"/>
        </w:rPr>
        <w:t xml:space="preserve">Currently, </w:t>
      </w:r>
      <w:proofErr w:type="gramStart"/>
      <w:r>
        <w:rPr>
          <w:rFonts w:cstheme="minorHAnsi"/>
          <w:sz w:val="24"/>
        </w:rPr>
        <w:t>in an effort to</w:t>
      </w:r>
      <w:proofErr w:type="gramEnd"/>
      <w:r>
        <w:rPr>
          <w:rFonts w:cstheme="minorHAnsi"/>
          <w:sz w:val="24"/>
        </w:rPr>
        <w:t xml:space="preserve"> ‘get on’ </w:t>
      </w:r>
      <w:r w:rsidR="00E80A03">
        <w:rPr>
          <w:rFonts w:cstheme="minorHAnsi"/>
          <w:sz w:val="24"/>
        </w:rPr>
        <w:t xml:space="preserve">and focus our efforts </w:t>
      </w:r>
      <w:r w:rsidR="000832B5">
        <w:rPr>
          <w:rFonts w:cstheme="minorHAnsi"/>
          <w:sz w:val="24"/>
        </w:rPr>
        <w:t>on</w:t>
      </w:r>
      <w:r w:rsidR="00E80A03">
        <w:rPr>
          <w:rFonts w:cstheme="minorHAnsi"/>
          <w:sz w:val="24"/>
        </w:rPr>
        <w:t xml:space="preserve"> getting an outcome for our clients</w:t>
      </w:r>
      <w:r w:rsidR="000832B5">
        <w:rPr>
          <w:rFonts w:cstheme="minorHAnsi"/>
          <w:sz w:val="24"/>
        </w:rPr>
        <w:t xml:space="preserve">, </w:t>
      </w:r>
      <w:r>
        <w:rPr>
          <w:rFonts w:cstheme="minorHAnsi"/>
          <w:sz w:val="24"/>
        </w:rPr>
        <w:t xml:space="preserve">we rarely push for delivery of documents from the </w:t>
      </w:r>
      <w:r w:rsidR="00A841CC">
        <w:rPr>
          <w:rFonts w:cstheme="minorHAnsi"/>
          <w:sz w:val="24"/>
        </w:rPr>
        <w:t>NDIA</w:t>
      </w:r>
      <w:r w:rsidR="00DB4C1C">
        <w:rPr>
          <w:rFonts w:cstheme="minorHAnsi"/>
          <w:sz w:val="24"/>
        </w:rPr>
        <w:t xml:space="preserve"> which</w:t>
      </w:r>
      <w:r w:rsidR="00EB7FFD">
        <w:rPr>
          <w:rFonts w:cstheme="minorHAnsi"/>
          <w:sz w:val="24"/>
        </w:rPr>
        <w:t xml:space="preserve"> do not appear to have been</w:t>
      </w:r>
      <w:r>
        <w:rPr>
          <w:rFonts w:cstheme="minorHAnsi"/>
          <w:sz w:val="24"/>
        </w:rPr>
        <w:t xml:space="preserve"> provided.</w:t>
      </w:r>
      <w:r w:rsidR="000A2FF7">
        <w:rPr>
          <w:rFonts w:cstheme="minorHAnsi"/>
          <w:sz w:val="24"/>
        </w:rPr>
        <w:t xml:space="preserve">  In </w:t>
      </w:r>
      <w:hyperlink r:id="rId14" w:history="1">
        <w:proofErr w:type="spellStart"/>
        <w:r w:rsidR="00DA0AF7" w:rsidRPr="000F1A79">
          <w:rPr>
            <w:rStyle w:val="Hyperlink"/>
            <w:rFonts w:cstheme="minorHAnsi"/>
            <w:sz w:val="24"/>
          </w:rPr>
          <w:t>W</w:t>
        </w:r>
        <w:r w:rsidR="00280BF5" w:rsidRPr="000F1A79">
          <w:rPr>
            <w:rStyle w:val="Hyperlink"/>
            <w:rFonts w:cstheme="minorHAnsi"/>
            <w:sz w:val="24"/>
          </w:rPr>
          <w:t>itson</w:t>
        </w:r>
        <w:proofErr w:type="spellEnd"/>
      </w:hyperlink>
      <w:r w:rsidR="00EB7FFD">
        <w:rPr>
          <w:rFonts w:cstheme="minorHAnsi"/>
          <w:sz w:val="24"/>
        </w:rPr>
        <w:t xml:space="preserve"> which covered both a statement of reasons and </w:t>
      </w:r>
      <w:r w:rsidR="00987FC0">
        <w:rPr>
          <w:rFonts w:cstheme="minorHAnsi"/>
          <w:sz w:val="24"/>
        </w:rPr>
        <w:t>provision of documents it is noted that</w:t>
      </w:r>
      <w:r w:rsidR="00280BF5">
        <w:rPr>
          <w:rFonts w:cstheme="minorHAnsi"/>
          <w:sz w:val="24"/>
        </w:rPr>
        <w:t xml:space="preserve"> no order was made on the provision of documents and it appears that following an interlocutory hearing </w:t>
      </w:r>
      <w:r w:rsidR="002A7BB5">
        <w:rPr>
          <w:rFonts w:cstheme="minorHAnsi"/>
          <w:sz w:val="24"/>
        </w:rPr>
        <w:t xml:space="preserve">the </w:t>
      </w:r>
      <w:r w:rsidR="00987FC0">
        <w:rPr>
          <w:rFonts w:cstheme="minorHAnsi"/>
          <w:sz w:val="24"/>
        </w:rPr>
        <w:t xml:space="preserve">NDIA </w:t>
      </w:r>
      <w:r w:rsidR="002A7BB5">
        <w:rPr>
          <w:rFonts w:cstheme="minorHAnsi"/>
          <w:sz w:val="24"/>
        </w:rPr>
        <w:t>agreed to disclose certain documents requested.</w:t>
      </w:r>
      <w:r w:rsidR="00987FC0">
        <w:rPr>
          <w:rFonts w:cstheme="minorHAnsi"/>
          <w:sz w:val="24"/>
        </w:rPr>
        <w:t xml:space="preserve"> It is presumed reading this decision that it took this additional pressure by the applicant </w:t>
      </w:r>
      <w:r w:rsidR="009E30F2">
        <w:rPr>
          <w:rFonts w:cstheme="minorHAnsi"/>
          <w:sz w:val="24"/>
        </w:rPr>
        <w:t xml:space="preserve">for the </w:t>
      </w:r>
      <w:r w:rsidR="00CE5692">
        <w:rPr>
          <w:rFonts w:cstheme="minorHAnsi"/>
          <w:sz w:val="24"/>
        </w:rPr>
        <w:t>NDIA</w:t>
      </w:r>
      <w:r w:rsidR="009E30F2">
        <w:rPr>
          <w:rFonts w:cstheme="minorHAnsi"/>
          <w:sz w:val="24"/>
        </w:rPr>
        <w:t xml:space="preserve"> </w:t>
      </w:r>
      <w:r w:rsidR="00987FC0">
        <w:rPr>
          <w:rFonts w:cstheme="minorHAnsi"/>
          <w:sz w:val="24"/>
        </w:rPr>
        <w:t>to comply with the provision of documents.</w:t>
      </w:r>
      <w:r w:rsidR="002A7BB5">
        <w:rPr>
          <w:rFonts w:cstheme="minorHAnsi"/>
          <w:sz w:val="24"/>
        </w:rPr>
        <w:t xml:space="preserve"> </w:t>
      </w:r>
    </w:p>
    <w:p w14:paraId="7BE003CE" w14:textId="77777777" w:rsidR="000832B5" w:rsidRDefault="000832B5" w:rsidP="007E1AA8">
      <w:pPr>
        <w:pStyle w:val="ListParagraph"/>
        <w:tabs>
          <w:tab w:val="clear" w:pos="288"/>
          <w:tab w:val="left" w:pos="142"/>
        </w:tabs>
        <w:spacing w:line="276" w:lineRule="auto"/>
        <w:ind w:left="360"/>
        <w:rPr>
          <w:rFonts w:cstheme="minorHAnsi"/>
          <w:sz w:val="24"/>
        </w:rPr>
      </w:pPr>
    </w:p>
    <w:p w14:paraId="24447E33" w14:textId="04FEF96E" w:rsidR="00B150BB" w:rsidRDefault="00B150BB" w:rsidP="00FE6721">
      <w:pPr>
        <w:pStyle w:val="ListParagraph"/>
        <w:numPr>
          <w:ilvl w:val="0"/>
          <w:numId w:val="12"/>
        </w:numPr>
        <w:tabs>
          <w:tab w:val="clear" w:pos="288"/>
          <w:tab w:val="left" w:pos="142"/>
        </w:tabs>
        <w:spacing w:line="276" w:lineRule="auto"/>
        <w:rPr>
          <w:rFonts w:cstheme="minorHAnsi"/>
          <w:b/>
          <w:bCs/>
          <w:sz w:val="24"/>
        </w:rPr>
      </w:pPr>
      <w:r w:rsidRPr="00FB049A">
        <w:rPr>
          <w:rFonts w:cstheme="minorHAnsi"/>
          <w:b/>
          <w:bCs/>
          <w:sz w:val="24"/>
        </w:rPr>
        <w:t>What documents and information should the Tribunal share or not share with applicants?</w:t>
      </w:r>
    </w:p>
    <w:p w14:paraId="074DF6BE" w14:textId="77777777" w:rsidR="004339EF" w:rsidRDefault="004339EF" w:rsidP="000044DE">
      <w:pPr>
        <w:pStyle w:val="DiscussionQuestions"/>
        <w:numPr>
          <w:ilvl w:val="0"/>
          <w:numId w:val="0"/>
        </w:numPr>
        <w:spacing w:before="0" w:after="0"/>
        <w:jc w:val="both"/>
        <w:rPr>
          <w:rFonts w:asciiTheme="minorHAnsi" w:hAnsiTheme="minorHAnsi" w:cstheme="minorHAnsi"/>
          <w:b/>
          <w:bCs/>
          <w:sz w:val="24"/>
          <w:szCs w:val="24"/>
        </w:rPr>
      </w:pPr>
    </w:p>
    <w:p w14:paraId="45F02709" w14:textId="4D5B17A3" w:rsidR="004339EF" w:rsidRDefault="004339EF" w:rsidP="00D83633">
      <w:pPr>
        <w:pStyle w:val="DiscussionQuestions"/>
        <w:numPr>
          <w:ilvl w:val="0"/>
          <w:numId w:val="0"/>
        </w:numPr>
        <w:spacing w:before="0" w:after="0"/>
        <w:ind w:left="360"/>
        <w:jc w:val="both"/>
        <w:rPr>
          <w:rFonts w:asciiTheme="minorHAnsi" w:hAnsiTheme="minorHAnsi" w:cstheme="minorHAnsi"/>
          <w:sz w:val="24"/>
          <w:szCs w:val="24"/>
        </w:rPr>
      </w:pPr>
      <w:r w:rsidRPr="004339EF">
        <w:rPr>
          <w:rFonts w:asciiTheme="minorHAnsi" w:hAnsiTheme="minorHAnsi" w:cstheme="minorHAnsi"/>
          <w:sz w:val="24"/>
          <w:szCs w:val="24"/>
        </w:rPr>
        <w:lastRenderedPageBreak/>
        <w:t xml:space="preserve">All documents and information related to the application </w:t>
      </w:r>
      <w:r w:rsidR="000E5A71">
        <w:rPr>
          <w:rFonts w:asciiTheme="minorHAnsi" w:hAnsiTheme="minorHAnsi" w:cstheme="minorHAnsi"/>
          <w:sz w:val="24"/>
          <w:szCs w:val="24"/>
        </w:rPr>
        <w:t xml:space="preserve">and which the </w:t>
      </w:r>
      <w:r w:rsidR="001A6E30">
        <w:rPr>
          <w:rFonts w:asciiTheme="minorHAnsi" w:hAnsiTheme="minorHAnsi" w:cstheme="minorHAnsi"/>
          <w:sz w:val="24"/>
          <w:szCs w:val="24"/>
        </w:rPr>
        <w:t>NDIA</w:t>
      </w:r>
      <w:r w:rsidR="000E5A71">
        <w:rPr>
          <w:rFonts w:asciiTheme="minorHAnsi" w:hAnsiTheme="minorHAnsi" w:cstheme="minorHAnsi"/>
          <w:sz w:val="24"/>
          <w:szCs w:val="24"/>
        </w:rPr>
        <w:t xml:space="preserve"> used to make its</w:t>
      </w:r>
      <w:r w:rsidR="00142950">
        <w:rPr>
          <w:rFonts w:asciiTheme="minorHAnsi" w:hAnsiTheme="minorHAnsi" w:cstheme="minorHAnsi"/>
          <w:sz w:val="24"/>
          <w:szCs w:val="24"/>
        </w:rPr>
        <w:t xml:space="preserve"> decision</w:t>
      </w:r>
      <w:r w:rsidR="000E5A71">
        <w:rPr>
          <w:rFonts w:asciiTheme="minorHAnsi" w:hAnsiTheme="minorHAnsi" w:cstheme="minorHAnsi"/>
          <w:sz w:val="24"/>
          <w:szCs w:val="24"/>
        </w:rPr>
        <w:t xml:space="preserve"> </w:t>
      </w:r>
      <w:r w:rsidRPr="004339EF">
        <w:rPr>
          <w:rFonts w:asciiTheme="minorHAnsi" w:hAnsiTheme="minorHAnsi" w:cstheme="minorHAnsi"/>
          <w:sz w:val="24"/>
          <w:szCs w:val="24"/>
        </w:rPr>
        <w:t xml:space="preserve">should be shared with </w:t>
      </w:r>
      <w:r w:rsidR="001A6E30">
        <w:rPr>
          <w:rFonts w:asciiTheme="minorHAnsi" w:hAnsiTheme="minorHAnsi" w:cstheme="minorHAnsi"/>
          <w:sz w:val="24"/>
          <w:szCs w:val="24"/>
        </w:rPr>
        <w:t>a</w:t>
      </w:r>
      <w:r w:rsidRPr="004339EF">
        <w:rPr>
          <w:rFonts w:asciiTheme="minorHAnsi" w:hAnsiTheme="minorHAnsi" w:cstheme="minorHAnsi"/>
          <w:sz w:val="24"/>
          <w:szCs w:val="24"/>
        </w:rPr>
        <w:t>pplicants.</w:t>
      </w:r>
      <w:r w:rsidR="00983AEB">
        <w:rPr>
          <w:rFonts w:asciiTheme="minorHAnsi" w:hAnsiTheme="minorHAnsi" w:cstheme="minorHAnsi"/>
          <w:sz w:val="24"/>
          <w:szCs w:val="24"/>
        </w:rPr>
        <w:t xml:space="preserve"> </w:t>
      </w:r>
    </w:p>
    <w:bookmarkEnd w:id="6"/>
    <w:p w14:paraId="0601EE01" w14:textId="77777777" w:rsidR="00606ED6" w:rsidRPr="00FB049A" w:rsidRDefault="00606ED6" w:rsidP="000044DE">
      <w:pPr>
        <w:pStyle w:val="DiscussionQuestions"/>
        <w:numPr>
          <w:ilvl w:val="0"/>
          <w:numId w:val="0"/>
        </w:numPr>
        <w:spacing w:before="0" w:after="0"/>
        <w:jc w:val="both"/>
        <w:rPr>
          <w:rFonts w:asciiTheme="minorHAnsi" w:hAnsiTheme="minorHAnsi" w:cstheme="minorHAnsi"/>
          <w:b/>
          <w:bCs/>
          <w:sz w:val="24"/>
          <w:szCs w:val="24"/>
        </w:rPr>
      </w:pPr>
    </w:p>
    <w:p w14:paraId="72AA3A8C" w14:textId="3D490C1C" w:rsidR="00B150BB" w:rsidRDefault="00B150BB" w:rsidP="00FE6721">
      <w:pPr>
        <w:pStyle w:val="ListParagraph"/>
        <w:numPr>
          <w:ilvl w:val="0"/>
          <w:numId w:val="12"/>
        </w:numPr>
        <w:tabs>
          <w:tab w:val="clear" w:pos="288"/>
          <w:tab w:val="left" w:pos="142"/>
        </w:tabs>
        <w:spacing w:line="276" w:lineRule="auto"/>
        <w:jc w:val="left"/>
        <w:rPr>
          <w:rFonts w:cstheme="minorHAnsi"/>
          <w:b/>
          <w:bCs/>
          <w:sz w:val="24"/>
        </w:rPr>
      </w:pPr>
      <w:r w:rsidRPr="00FB049A">
        <w:rPr>
          <w:rFonts w:cstheme="minorHAnsi"/>
          <w:b/>
          <w:bCs/>
          <w:sz w:val="24"/>
        </w:rPr>
        <w:t xml:space="preserve">By what criteria should the new body allow private hearings or make </w:t>
      </w:r>
      <w:r w:rsidR="005D4848">
        <w:rPr>
          <w:rFonts w:cstheme="minorHAnsi"/>
          <w:b/>
          <w:bCs/>
          <w:sz w:val="24"/>
        </w:rPr>
        <w:t>n</w:t>
      </w:r>
      <w:r w:rsidRPr="00FB049A">
        <w:rPr>
          <w:rFonts w:cstheme="minorHAnsi"/>
          <w:b/>
          <w:bCs/>
          <w:sz w:val="24"/>
        </w:rPr>
        <w:t>on</w:t>
      </w:r>
      <w:r w:rsidRPr="00FB049A">
        <w:rPr>
          <w:rFonts w:cstheme="minorHAnsi"/>
          <w:b/>
          <w:bCs/>
          <w:sz w:val="24"/>
        </w:rPr>
        <w:noBreakHyphen/>
        <w:t>disclosure/non</w:t>
      </w:r>
      <w:r w:rsidRPr="00FB049A">
        <w:rPr>
          <w:rFonts w:cstheme="minorHAnsi"/>
          <w:b/>
          <w:bCs/>
          <w:sz w:val="24"/>
        </w:rPr>
        <w:noBreakHyphen/>
        <w:t>publication orders?</w:t>
      </w:r>
    </w:p>
    <w:p w14:paraId="61FC9F7F" w14:textId="77777777" w:rsidR="00983AEB" w:rsidRDefault="00983AEB" w:rsidP="000044DE">
      <w:pPr>
        <w:pStyle w:val="DiscussionQuestions"/>
        <w:numPr>
          <w:ilvl w:val="0"/>
          <w:numId w:val="0"/>
        </w:numPr>
        <w:spacing w:before="0" w:after="0"/>
        <w:jc w:val="both"/>
        <w:rPr>
          <w:rFonts w:asciiTheme="minorHAnsi" w:hAnsiTheme="minorHAnsi" w:cstheme="minorHAnsi"/>
          <w:sz w:val="24"/>
          <w:szCs w:val="24"/>
        </w:rPr>
      </w:pPr>
    </w:p>
    <w:p w14:paraId="189EE26C" w14:textId="77777777" w:rsidR="00CA4BB6" w:rsidRDefault="007011CC" w:rsidP="00D83633">
      <w:pPr>
        <w:pStyle w:val="DiscussionQuestions"/>
        <w:numPr>
          <w:ilvl w:val="0"/>
          <w:numId w:val="0"/>
        </w:numPr>
        <w:spacing w:before="0" w:after="0"/>
        <w:ind w:left="360"/>
        <w:jc w:val="both"/>
        <w:rPr>
          <w:rFonts w:asciiTheme="minorHAnsi" w:hAnsiTheme="minorHAnsi" w:cstheme="minorHAnsi"/>
          <w:sz w:val="24"/>
          <w:szCs w:val="24"/>
        </w:rPr>
      </w:pPr>
      <w:r w:rsidRPr="007011CC">
        <w:rPr>
          <w:rFonts w:asciiTheme="minorHAnsi" w:hAnsiTheme="minorHAnsi" w:cstheme="minorHAnsi"/>
          <w:sz w:val="24"/>
          <w:szCs w:val="24"/>
        </w:rPr>
        <w:t>Where there is sensitive information</w:t>
      </w:r>
      <w:r w:rsidR="0058072E">
        <w:rPr>
          <w:rFonts w:asciiTheme="minorHAnsi" w:hAnsiTheme="minorHAnsi" w:cstheme="minorHAnsi"/>
          <w:sz w:val="24"/>
          <w:szCs w:val="24"/>
        </w:rPr>
        <w:t xml:space="preserve"> and when is required by the applicant.</w:t>
      </w:r>
      <w:r w:rsidR="005D4848">
        <w:rPr>
          <w:rFonts w:asciiTheme="minorHAnsi" w:hAnsiTheme="minorHAnsi" w:cstheme="minorHAnsi"/>
          <w:sz w:val="24"/>
          <w:szCs w:val="24"/>
        </w:rPr>
        <w:t xml:space="preserve"> </w:t>
      </w:r>
    </w:p>
    <w:p w14:paraId="2830613E" w14:textId="77777777" w:rsidR="00CA4BB6" w:rsidRDefault="00CA4BB6" w:rsidP="00D83633">
      <w:pPr>
        <w:pStyle w:val="DiscussionQuestions"/>
        <w:numPr>
          <w:ilvl w:val="0"/>
          <w:numId w:val="0"/>
        </w:numPr>
        <w:spacing w:before="0" w:after="0"/>
        <w:ind w:left="360"/>
        <w:jc w:val="both"/>
        <w:rPr>
          <w:rFonts w:asciiTheme="minorHAnsi" w:hAnsiTheme="minorHAnsi" w:cstheme="minorHAnsi"/>
          <w:sz w:val="24"/>
          <w:szCs w:val="24"/>
        </w:rPr>
      </w:pPr>
    </w:p>
    <w:p w14:paraId="7A1DE444" w14:textId="6D9E0227" w:rsidR="00955919" w:rsidRPr="007011CC" w:rsidRDefault="005D4848" w:rsidP="00D83633">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In the NDIS </w:t>
      </w:r>
      <w:r w:rsidR="00861E92">
        <w:rPr>
          <w:rFonts w:asciiTheme="minorHAnsi" w:hAnsiTheme="minorHAnsi" w:cstheme="minorHAnsi"/>
          <w:sz w:val="24"/>
          <w:szCs w:val="24"/>
        </w:rPr>
        <w:t>division</w:t>
      </w:r>
      <w:r w:rsidR="00A86651">
        <w:rPr>
          <w:rFonts w:asciiTheme="minorHAnsi" w:hAnsiTheme="minorHAnsi" w:cstheme="minorHAnsi"/>
          <w:sz w:val="24"/>
          <w:szCs w:val="24"/>
        </w:rPr>
        <w:t xml:space="preserve"> </w:t>
      </w:r>
      <w:r>
        <w:rPr>
          <w:rFonts w:asciiTheme="minorHAnsi" w:hAnsiTheme="minorHAnsi" w:cstheme="minorHAnsi"/>
          <w:sz w:val="24"/>
          <w:szCs w:val="24"/>
        </w:rPr>
        <w:t xml:space="preserve">it should be easy for an applicant to have </w:t>
      </w:r>
      <w:r w:rsidR="00513A83">
        <w:rPr>
          <w:rFonts w:asciiTheme="minorHAnsi" w:hAnsiTheme="minorHAnsi" w:cstheme="minorHAnsi"/>
          <w:sz w:val="24"/>
          <w:szCs w:val="24"/>
        </w:rPr>
        <w:t xml:space="preserve">their name removed from the case reference registry. The disclosure of information in published transcripts should be discussed with </w:t>
      </w:r>
      <w:r w:rsidR="00584E45">
        <w:rPr>
          <w:rFonts w:asciiTheme="minorHAnsi" w:hAnsiTheme="minorHAnsi" w:cstheme="minorHAnsi"/>
          <w:sz w:val="24"/>
          <w:szCs w:val="24"/>
        </w:rPr>
        <w:t>a</w:t>
      </w:r>
      <w:r w:rsidR="00513A83">
        <w:rPr>
          <w:rFonts w:asciiTheme="minorHAnsi" w:hAnsiTheme="minorHAnsi" w:cstheme="minorHAnsi"/>
          <w:sz w:val="24"/>
          <w:szCs w:val="24"/>
        </w:rPr>
        <w:t xml:space="preserve">pplicants by </w:t>
      </w:r>
      <w:r w:rsidR="00584E45">
        <w:rPr>
          <w:rFonts w:asciiTheme="minorHAnsi" w:hAnsiTheme="minorHAnsi" w:cstheme="minorHAnsi"/>
          <w:sz w:val="24"/>
          <w:szCs w:val="24"/>
        </w:rPr>
        <w:t>m</w:t>
      </w:r>
      <w:r w:rsidR="00513A83">
        <w:rPr>
          <w:rFonts w:asciiTheme="minorHAnsi" w:hAnsiTheme="minorHAnsi" w:cstheme="minorHAnsi"/>
          <w:sz w:val="24"/>
          <w:szCs w:val="24"/>
        </w:rPr>
        <w:t xml:space="preserve">embers prior to any hearing. The information in the NDIS </w:t>
      </w:r>
      <w:r w:rsidR="003504A7">
        <w:rPr>
          <w:rFonts w:asciiTheme="minorHAnsi" w:hAnsiTheme="minorHAnsi" w:cstheme="minorHAnsi"/>
          <w:sz w:val="24"/>
          <w:szCs w:val="24"/>
        </w:rPr>
        <w:t xml:space="preserve">division </w:t>
      </w:r>
      <w:r w:rsidR="00513A83">
        <w:rPr>
          <w:rFonts w:asciiTheme="minorHAnsi" w:hAnsiTheme="minorHAnsi" w:cstheme="minorHAnsi"/>
          <w:sz w:val="24"/>
          <w:szCs w:val="24"/>
        </w:rPr>
        <w:t xml:space="preserve">is particularly sensitive and applicants need to actively </w:t>
      </w:r>
      <w:proofErr w:type="gramStart"/>
      <w:r w:rsidR="00513A83">
        <w:rPr>
          <w:rFonts w:asciiTheme="minorHAnsi" w:hAnsiTheme="minorHAnsi" w:cstheme="minorHAnsi"/>
          <w:sz w:val="24"/>
          <w:szCs w:val="24"/>
        </w:rPr>
        <w:t>advised</w:t>
      </w:r>
      <w:proofErr w:type="gramEnd"/>
      <w:r w:rsidR="00513A83">
        <w:rPr>
          <w:rFonts w:asciiTheme="minorHAnsi" w:hAnsiTheme="minorHAnsi" w:cstheme="minorHAnsi"/>
          <w:sz w:val="24"/>
          <w:szCs w:val="24"/>
        </w:rPr>
        <w:t xml:space="preserve"> </w:t>
      </w:r>
      <w:r w:rsidR="00955919">
        <w:rPr>
          <w:rFonts w:asciiTheme="minorHAnsi" w:hAnsiTheme="minorHAnsi" w:cstheme="minorHAnsi"/>
          <w:sz w:val="24"/>
          <w:szCs w:val="24"/>
        </w:rPr>
        <w:t>that a published decision will be made and consideration given to the removal of identifying material from those decisions.</w:t>
      </w:r>
    </w:p>
    <w:p w14:paraId="358363A5" w14:textId="77777777" w:rsidR="00D978EA" w:rsidRDefault="00D978EA" w:rsidP="00D978EA">
      <w:pPr>
        <w:pStyle w:val="DiscussionQuestions"/>
        <w:numPr>
          <w:ilvl w:val="0"/>
          <w:numId w:val="0"/>
        </w:numPr>
        <w:spacing w:before="0" w:after="0"/>
        <w:jc w:val="both"/>
        <w:rPr>
          <w:rFonts w:asciiTheme="minorHAnsi" w:hAnsiTheme="minorHAnsi" w:cstheme="minorHAnsi"/>
          <w:b/>
          <w:sz w:val="24"/>
          <w:szCs w:val="24"/>
        </w:rPr>
      </w:pPr>
    </w:p>
    <w:p w14:paraId="7C177113" w14:textId="7FD550A2" w:rsidR="00B150BB" w:rsidRDefault="00B150BB" w:rsidP="00D978EA">
      <w:pPr>
        <w:pStyle w:val="DiscussionQuestions"/>
        <w:numPr>
          <w:ilvl w:val="0"/>
          <w:numId w:val="0"/>
        </w:numPr>
        <w:spacing w:before="0" w:after="0"/>
        <w:jc w:val="both"/>
        <w:rPr>
          <w:rFonts w:asciiTheme="minorHAnsi" w:hAnsiTheme="minorHAnsi" w:cstheme="minorHAnsi"/>
          <w:b/>
          <w:sz w:val="24"/>
          <w:szCs w:val="24"/>
        </w:rPr>
      </w:pPr>
      <w:r w:rsidRPr="000044DE">
        <w:rPr>
          <w:rFonts w:asciiTheme="minorHAnsi" w:hAnsiTheme="minorHAnsi" w:cstheme="minorHAnsi"/>
          <w:b/>
          <w:sz w:val="24"/>
          <w:szCs w:val="24"/>
        </w:rPr>
        <w:t>Resolving a matter</w:t>
      </w:r>
    </w:p>
    <w:p w14:paraId="3FE694DE" w14:textId="77777777" w:rsidR="00955919" w:rsidRPr="000044DE" w:rsidRDefault="00955919" w:rsidP="00D978EA">
      <w:pPr>
        <w:pStyle w:val="DiscussionQuestions"/>
        <w:numPr>
          <w:ilvl w:val="0"/>
          <w:numId w:val="0"/>
        </w:numPr>
        <w:spacing w:before="0" w:after="0"/>
        <w:jc w:val="both"/>
        <w:rPr>
          <w:rFonts w:asciiTheme="minorHAnsi" w:hAnsiTheme="minorHAnsi" w:cstheme="minorHAnsi"/>
          <w:b/>
          <w:sz w:val="24"/>
          <w:szCs w:val="24"/>
        </w:rPr>
      </w:pPr>
    </w:p>
    <w:p w14:paraId="2A59D6BF" w14:textId="42B8A795" w:rsidR="00B150BB" w:rsidRDefault="00B150BB" w:rsidP="00FE6721">
      <w:pPr>
        <w:pStyle w:val="ListParagraph"/>
        <w:numPr>
          <w:ilvl w:val="0"/>
          <w:numId w:val="13"/>
        </w:numPr>
        <w:tabs>
          <w:tab w:val="clear" w:pos="288"/>
          <w:tab w:val="left" w:pos="142"/>
        </w:tabs>
        <w:spacing w:line="276" w:lineRule="auto"/>
        <w:rPr>
          <w:rFonts w:cstheme="minorHAnsi"/>
          <w:b/>
          <w:sz w:val="24"/>
        </w:rPr>
      </w:pPr>
      <w:bookmarkStart w:id="7" w:name="_Hlk130461326"/>
      <w:r w:rsidRPr="000044DE">
        <w:rPr>
          <w:rFonts w:cstheme="minorHAnsi"/>
          <w:b/>
          <w:sz w:val="24"/>
        </w:rPr>
        <w:t>What types of dispute resolution should be available in the new body?</w:t>
      </w:r>
    </w:p>
    <w:p w14:paraId="4B829765" w14:textId="77777777" w:rsidR="00824C97" w:rsidRDefault="00824C97" w:rsidP="00D978EA">
      <w:pPr>
        <w:pStyle w:val="DiscussionQuestions"/>
        <w:numPr>
          <w:ilvl w:val="0"/>
          <w:numId w:val="0"/>
        </w:numPr>
        <w:spacing w:before="0" w:after="0"/>
        <w:jc w:val="both"/>
        <w:rPr>
          <w:rFonts w:asciiTheme="minorHAnsi" w:hAnsiTheme="minorHAnsi" w:cstheme="minorHAnsi"/>
          <w:bCs/>
          <w:sz w:val="24"/>
          <w:szCs w:val="24"/>
        </w:rPr>
      </w:pPr>
    </w:p>
    <w:p w14:paraId="01F0BB94" w14:textId="77777777" w:rsidR="003248FA" w:rsidRDefault="00E76862" w:rsidP="00D83633">
      <w:pPr>
        <w:pStyle w:val="DiscussionQuestions"/>
        <w:numPr>
          <w:ilvl w:val="0"/>
          <w:numId w:val="0"/>
        </w:numPr>
        <w:spacing w:before="0" w:after="0"/>
        <w:ind w:left="360"/>
        <w:jc w:val="both"/>
        <w:rPr>
          <w:rFonts w:asciiTheme="minorHAnsi" w:hAnsiTheme="minorHAnsi" w:cstheme="minorHAnsi"/>
          <w:bCs/>
          <w:sz w:val="24"/>
          <w:szCs w:val="24"/>
        </w:rPr>
      </w:pPr>
      <w:r>
        <w:rPr>
          <w:rFonts w:asciiTheme="minorHAnsi" w:hAnsiTheme="minorHAnsi" w:cstheme="minorHAnsi"/>
          <w:bCs/>
          <w:sz w:val="24"/>
          <w:szCs w:val="24"/>
        </w:rPr>
        <w:t xml:space="preserve">In the NDIS jurisdiction there is heavy reliance on case conferencing. In our experience this process is </w:t>
      </w:r>
      <w:r w:rsidR="005673A5">
        <w:rPr>
          <w:rFonts w:asciiTheme="minorHAnsi" w:hAnsiTheme="minorHAnsi" w:cstheme="minorHAnsi"/>
          <w:bCs/>
          <w:sz w:val="24"/>
          <w:szCs w:val="24"/>
        </w:rPr>
        <w:t xml:space="preserve">set up purely to timetable and provide the applicant with time to provide more evidence and the respondent to reconsider that evidence. </w:t>
      </w:r>
    </w:p>
    <w:p w14:paraId="6BB7CF7C" w14:textId="77777777" w:rsidR="003248FA" w:rsidRDefault="003248FA" w:rsidP="00D83633">
      <w:pPr>
        <w:pStyle w:val="DiscussionQuestions"/>
        <w:numPr>
          <w:ilvl w:val="0"/>
          <w:numId w:val="0"/>
        </w:numPr>
        <w:spacing w:before="0" w:after="0"/>
        <w:ind w:left="360"/>
        <w:jc w:val="both"/>
        <w:rPr>
          <w:rFonts w:asciiTheme="minorHAnsi" w:hAnsiTheme="minorHAnsi" w:cstheme="minorHAnsi"/>
          <w:bCs/>
          <w:sz w:val="24"/>
          <w:szCs w:val="24"/>
        </w:rPr>
      </w:pPr>
    </w:p>
    <w:p w14:paraId="5C536642" w14:textId="02D174D7" w:rsidR="003248FA" w:rsidRDefault="005673A5" w:rsidP="00D83633">
      <w:pPr>
        <w:pStyle w:val="DiscussionQuestions"/>
        <w:numPr>
          <w:ilvl w:val="0"/>
          <w:numId w:val="0"/>
        </w:numPr>
        <w:spacing w:before="0" w:after="0"/>
        <w:ind w:left="360"/>
        <w:jc w:val="both"/>
        <w:rPr>
          <w:rFonts w:asciiTheme="minorHAnsi" w:hAnsiTheme="minorHAnsi" w:cstheme="minorHAnsi"/>
          <w:bCs/>
          <w:sz w:val="24"/>
          <w:szCs w:val="24"/>
        </w:rPr>
      </w:pPr>
      <w:r>
        <w:rPr>
          <w:rFonts w:asciiTheme="minorHAnsi" w:hAnsiTheme="minorHAnsi" w:cstheme="minorHAnsi"/>
          <w:bCs/>
          <w:sz w:val="24"/>
          <w:szCs w:val="24"/>
        </w:rPr>
        <w:t xml:space="preserve">We would like to see conference registrars take more proactive steps in the conferencing. For example, where a conference registrar can see that questions being asked in a Statement of Issues by the Agency are </w:t>
      </w:r>
      <w:r w:rsidR="003248FA">
        <w:rPr>
          <w:rFonts w:asciiTheme="minorHAnsi" w:hAnsiTheme="minorHAnsi" w:cstheme="minorHAnsi"/>
          <w:bCs/>
          <w:sz w:val="24"/>
          <w:szCs w:val="24"/>
        </w:rPr>
        <w:t>inappropriate,</w:t>
      </w:r>
      <w:r>
        <w:rPr>
          <w:rFonts w:asciiTheme="minorHAnsi" w:hAnsiTheme="minorHAnsi" w:cstheme="minorHAnsi"/>
          <w:bCs/>
          <w:sz w:val="24"/>
          <w:szCs w:val="24"/>
        </w:rPr>
        <w:t xml:space="preserve"> they should take the opportunity to </w:t>
      </w:r>
      <w:r w:rsidR="00A41640">
        <w:rPr>
          <w:rFonts w:asciiTheme="minorHAnsi" w:hAnsiTheme="minorHAnsi" w:cstheme="minorHAnsi"/>
          <w:bCs/>
          <w:sz w:val="24"/>
          <w:szCs w:val="24"/>
        </w:rPr>
        <w:t xml:space="preserve">tell the Agency. </w:t>
      </w:r>
      <w:r w:rsidR="003248FA">
        <w:rPr>
          <w:rFonts w:asciiTheme="minorHAnsi" w:hAnsiTheme="minorHAnsi" w:cstheme="minorHAnsi"/>
          <w:bCs/>
          <w:sz w:val="24"/>
          <w:szCs w:val="24"/>
        </w:rPr>
        <w:t xml:space="preserve">In the NDIS </w:t>
      </w:r>
      <w:r w:rsidR="009C6671">
        <w:rPr>
          <w:rFonts w:asciiTheme="minorHAnsi" w:hAnsiTheme="minorHAnsi" w:cstheme="minorHAnsi"/>
          <w:bCs/>
          <w:sz w:val="24"/>
          <w:szCs w:val="24"/>
        </w:rPr>
        <w:t>division</w:t>
      </w:r>
      <w:r w:rsidR="003248FA">
        <w:rPr>
          <w:rFonts w:asciiTheme="minorHAnsi" w:hAnsiTheme="minorHAnsi" w:cstheme="minorHAnsi"/>
          <w:bCs/>
          <w:sz w:val="24"/>
          <w:szCs w:val="24"/>
        </w:rPr>
        <w:t xml:space="preserve"> question</w:t>
      </w:r>
      <w:r w:rsidR="009C6671">
        <w:rPr>
          <w:rFonts w:asciiTheme="minorHAnsi" w:hAnsiTheme="minorHAnsi" w:cstheme="minorHAnsi"/>
          <w:bCs/>
          <w:sz w:val="24"/>
          <w:szCs w:val="24"/>
        </w:rPr>
        <w:t>s</w:t>
      </w:r>
      <w:r w:rsidR="00CB404C">
        <w:rPr>
          <w:rFonts w:asciiTheme="minorHAnsi" w:hAnsiTheme="minorHAnsi" w:cstheme="minorHAnsi"/>
          <w:bCs/>
          <w:sz w:val="24"/>
          <w:szCs w:val="24"/>
        </w:rPr>
        <w:t>,</w:t>
      </w:r>
      <w:r w:rsidR="003248FA">
        <w:rPr>
          <w:rFonts w:asciiTheme="minorHAnsi" w:hAnsiTheme="minorHAnsi" w:cstheme="minorHAnsi"/>
          <w:bCs/>
          <w:sz w:val="24"/>
          <w:szCs w:val="24"/>
        </w:rPr>
        <w:t xml:space="preserve"> which go to ‘commercial considerations’ often appear</w:t>
      </w:r>
      <w:r w:rsidR="0086453C">
        <w:rPr>
          <w:rFonts w:asciiTheme="minorHAnsi" w:hAnsiTheme="minorHAnsi" w:cstheme="minorHAnsi"/>
          <w:bCs/>
          <w:sz w:val="24"/>
          <w:szCs w:val="24"/>
        </w:rPr>
        <w:t xml:space="preserve">. For example, in a recent SOI the following was requested: </w:t>
      </w:r>
    </w:p>
    <w:p w14:paraId="34782863" w14:textId="77777777" w:rsidR="0086453C" w:rsidRDefault="0086453C" w:rsidP="00D978EA">
      <w:pPr>
        <w:pStyle w:val="DiscussionQuestions"/>
        <w:numPr>
          <w:ilvl w:val="0"/>
          <w:numId w:val="0"/>
        </w:numPr>
        <w:spacing w:before="0" w:after="0"/>
        <w:jc w:val="both"/>
        <w:rPr>
          <w:rFonts w:asciiTheme="minorHAnsi" w:hAnsiTheme="minorHAnsi" w:cstheme="minorHAnsi"/>
          <w:bCs/>
          <w:sz w:val="24"/>
          <w:szCs w:val="24"/>
        </w:rPr>
      </w:pPr>
    </w:p>
    <w:p w14:paraId="4ED1B9FE" w14:textId="72C1AD6B" w:rsidR="0086453C" w:rsidRDefault="0086453C" w:rsidP="000923A7">
      <w:pPr>
        <w:pStyle w:val="DiscussionQuestions"/>
        <w:numPr>
          <w:ilvl w:val="0"/>
          <w:numId w:val="0"/>
        </w:numPr>
        <w:spacing w:before="0" w:after="0"/>
        <w:ind w:left="720"/>
        <w:jc w:val="both"/>
        <w:rPr>
          <w:rFonts w:asciiTheme="minorHAnsi" w:hAnsiTheme="minorHAnsi" w:cstheme="minorHAnsi"/>
          <w:bCs/>
          <w:sz w:val="24"/>
          <w:szCs w:val="24"/>
        </w:rPr>
      </w:pPr>
      <w:r>
        <w:rPr>
          <w:rFonts w:asciiTheme="minorHAnsi" w:hAnsiTheme="minorHAnsi" w:cstheme="minorHAnsi"/>
          <w:bCs/>
          <w:sz w:val="24"/>
          <w:szCs w:val="24"/>
        </w:rPr>
        <w:t>“</w:t>
      </w:r>
      <w:proofErr w:type="gramStart"/>
      <w:r w:rsidR="000923A7">
        <w:rPr>
          <w:rFonts w:asciiTheme="minorHAnsi" w:hAnsiTheme="minorHAnsi" w:cstheme="minorHAnsi"/>
          <w:bCs/>
          <w:sz w:val="24"/>
          <w:szCs w:val="24"/>
        </w:rPr>
        <w:t>on</w:t>
      </w:r>
      <w:proofErr w:type="gramEnd"/>
      <w:r w:rsidR="000923A7">
        <w:rPr>
          <w:rFonts w:asciiTheme="minorHAnsi" w:hAnsiTheme="minorHAnsi" w:cstheme="minorHAnsi"/>
          <w:bCs/>
          <w:sz w:val="24"/>
          <w:szCs w:val="24"/>
        </w:rPr>
        <w:t xml:space="preserve"> the basis that the applicant would prefer to live in sole occupancy SDA, whether the applicant has considered the gap between what is currently funded and the cost of sole occupancy.”</w:t>
      </w:r>
    </w:p>
    <w:p w14:paraId="7FA15BED" w14:textId="77777777" w:rsidR="003248FA" w:rsidRDefault="003248FA" w:rsidP="00D978EA">
      <w:pPr>
        <w:pStyle w:val="DiscussionQuestions"/>
        <w:numPr>
          <w:ilvl w:val="0"/>
          <w:numId w:val="0"/>
        </w:numPr>
        <w:spacing w:before="0" w:after="0"/>
        <w:jc w:val="both"/>
        <w:rPr>
          <w:rFonts w:asciiTheme="minorHAnsi" w:hAnsiTheme="minorHAnsi" w:cstheme="minorHAnsi"/>
          <w:bCs/>
          <w:sz w:val="24"/>
          <w:szCs w:val="24"/>
        </w:rPr>
      </w:pPr>
    </w:p>
    <w:p w14:paraId="6B6E7F3C" w14:textId="51B07E04" w:rsidR="000923A7" w:rsidRDefault="000923A7" w:rsidP="0017177B">
      <w:pPr>
        <w:pStyle w:val="DiscussionQuestions"/>
        <w:numPr>
          <w:ilvl w:val="0"/>
          <w:numId w:val="0"/>
        </w:numPr>
        <w:spacing w:before="0" w:after="0"/>
        <w:ind w:left="360"/>
        <w:jc w:val="both"/>
        <w:rPr>
          <w:rFonts w:asciiTheme="minorHAnsi" w:hAnsiTheme="minorHAnsi" w:cstheme="minorHAnsi"/>
          <w:bCs/>
          <w:sz w:val="24"/>
          <w:szCs w:val="24"/>
        </w:rPr>
      </w:pPr>
      <w:r>
        <w:rPr>
          <w:rFonts w:asciiTheme="minorHAnsi" w:hAnsiTheme="minorHAnsi" w:cstheme="minorHAnsi"/>
          <w:bCs/>
          <w:sz w:val="24"/>
          <w:szCs w:val="24"/>
        </w:rPr>
        <w:t xml:space="preserve">The above question is an irrelevant consideration </w:t>
      </w:r>
      <w:r w:rsidR="00D90AA8">
        <w:rPr>
          <w:rFonts w:asciiTheme="minorHAnsi" w:hAnsiTheme="minorHAnsi" w:cstheme="minorHAnsi"/>
          <w:bCs/>
          <w:sz w:val="24"/>
          <w:szCs w:val="24"/>
        </w:rPr>
        <w:t>in the legislation and inappropriate.</w:t>
      </w:r>
      <w:r w:rsidR="00CF68D0">
        <w:rPr>
          <w:rFonts w:asciiTheme="minorHAnsi" w:hAnsiTheme="minorHAnsi" w:cstheme="minorHAnsi"/>
          <w:bCs/>
          <w:sz w:val="24"/>
          <w:szCs w:val="24"/>
        </w:rPr>
        <w:t xml:space="preserve"> Questions which are so obviously outside the decision being reviewed should be queried in the conferencing. </w:t>
      </w:r>
      <w:r w:rsidR="00D90AA8">
        <w:rPr>
          <w:rFonts w:asciiTheme="minorHAnsi" w:hAnsiTheme="minorHAnsi" w:cstheme="minorHAnsi"/>
          <w:bCs/>
          <w:sz w:val="24"/>
          <w:szCs w:val="24"/>
        </w:rPr>
        <w:t xml:space="preserve"> </w:t>
      </w:r>
      <w:r w:rsidR="00E1476F">
        <w:rPr>
          <w:rFonts w:asciiTheme="minorHAnsi" w:hAnsiTheme="minorHAnsi" w:cstheme="minorHAnsi"/>
          <w:bCs/>
          <w:sz w:val="24"/>
          <w:szCs w:val="24"/>
        </w:rPr>
        <w:t xml:space="preserve">Self-represented applicants </w:t>
      </w:r>
      <w:r w:rsidR="00CF68D0">
        <w:rPr>
          <w:rFonts w:asciiTheme="minorHAnsi" w:hAnsiTheme="minorHAnsi" w:cstheme="minorHAnsi"/>
          <w:bCs/>
          <w:sz w:val="24"/>
          <w:szCs w:val="24"/>
        </w:rPr>
        <w:t>should be informed that they are not required to answer all the Agency questions.</w:t>
      </w:r>
    </w:p>
    <w:p w14:paraId="6FFAC91D" w14:textId="77777777" w:rsidR="00E1476F" w:rsidRDefault="00E1476F" w:rsidP="0017177B">
      <w:pPr>
        <w:pStyle w:val="DiscussionQuestions"/>
        <w:numPr>
          <w:ilvl w:val="0"/>
          <w:numId w:val="0"/>
        </w:numPr>
        <w:spacing w:before="0" w:after="0"/>
        <w:ind w:left="360"/>
        <w:jc w:val="both"/>
        <w:rPr>
          <w:rFonts w:asciiTheme="minorHAnsi" w:hAnsiTheme="minorHAnsi" w:cstheme="minorHAnsi"/>
          <w:bCs/>
          <w:sz w:val="24"/>
          <w:szCs w:val="24"/>
        </w:rPr>
      </w:pPr>
    </w:p>
    <w:p w14:paraId="691111A9" w14:textId="3C3BD93F" w:rsidR="00C20A7D" w:rsidRDefault="00A41640" w:rsidP="00F5005C">
      <w:pPr>
        <w:pStyle w:val="DiscussionQuestions"/>
        <w:numPr>
          <w:ilvl w:val="0"/>
          <w:numId w:val="0"/>
        </w:numPr>
        <w:spacing w:before="0" w:after="0"/>
        <w:ind w:left="360"/>
        <w:jc w:val="both"/>
        <w:rPr>
          <w:rFonts w:asciiTheme="minorHAnsi" w:hAnsiTheme="minorHAnsi" w:cstheme="minorHAnsi"/>
          <w:bCs/>
          <w:sz w:val="24"/>
          <w:szCs w:val="24"/>
        </w:rPr>
      </w:pPr>
      <w:r>
        <w:rPr>
          <w:rFonts w:asciiTheme="minorHAnsi" w:hAnsiTheme="minorHAnsi" w:cstheme="minorHAnsi"/>
          <w:bCs/>
          <w:sz w:val="24"/>
          <w:szCs w:val="24"/>
        </w:rPr>
        <w:t>We are open to the conference registrar’s having private conversations with both the Applicant and the Agency in the case conference</w:t>
      </w:r>
      <w:r w:rsidR="0017177B">
        <w:rPr>
          <w:rFonts w:asciiTheme="minorHAnsi" w:hAnsiTheme="minorHAnsi" w:cstheme="minorHAnsi"/>
          <w:bCs/>
          <w:sz w:val="24"/>
          <w:szCs w:val="24"/>
        </w:rPr>
        <w:t xml:space="preserve"> and that this may assist the process</w:t>
      </w:r>
      <w:r w:rsidR="003248FA">
        <w:rPr>
          <w:rFonts w:asciiTheme="minorHAnsi" w:hAnsiTheme="minorHAnsi" w:cstheme="minorHAnsi"/>
          <w:bCs/>
          <w:sz w:val="24"/>
          <w:szCs w:val="24"/>
        </w:rPr>
        <w:t>.</w:t>
      </w:r>
    </w:p>
    <w:p w14:paraId="22F14E6D" w14:textId="77777777" w:rsidR="00F5005C" w:rsidRDefault="00F5005C" w:rsidP="00F5005C">
      <w:pPr>
        <w:pStyle w:val="DiscussionQuestions"/>
        <w:numPr>
          <w:ilvl w:val="0"/>
          <w:numId w:val="0"/>
        </w:numPr>
        <w:spacing w:before="0" w:after="0"/>
        <w:ind w:left="360"/>
        <w:jc w:val="both"/>
        <w:rPr>
          <w:rFonts w:asciiTheme="minorHAnsi" w:hAnsiTheme="minorHAnsi" w:cstheme="minorHAnsi"/>
          <w:bCs/>
          <w:sz w:val="24"/>
          <w:szCs w:val="24"/>
        </w:rPr>
      </w:pPr>
    </w:p>
    <w:p w14:paraId="4D6DAEFD" w14:textId="77777777" w:rsidR="00F5005C" w:rsidRPr="003D40A2" w:rsidRDefault="00F5005C" w:rsidP="00F5005C">
      <w:pPr>
        <w:pStyle w:val="DiscussionQuestions"/>
        <w:numPr>
          <w:ilvl w:val="0"/>
          <w:numId w:val="0"/>
        </w:numPr>
        <w:spacing w:before="0" w:after="0"/>
        <w:ind w:left="360"/>
        <w:jc w:val="both"/>
        <w:rPr>
          <w:rFonts w:asciiTheme="minorHAnsi" w:hAnsiTheme="minorHAnsi" w:cstheme="minorHAnsi"/>
          <w:bCs/>
          <w:sz w:val="24"/>
          <w:szCs w:val="24"/>
        </w:rPr>
      </w:pPr>
    </w:p>
    <w:p w14:paraId="4FEAE2FB" w14:textId="77777777" w:rsidR="00606ED6" w:rsidRPr="000044DE" w:rsidRDefault="00606ED6" w:rsidP="00D978EA">
      <w:pPr>
        <w:pStyle w:val="DiscussionQuestions"/>
        <w:numPr>
          <w:ilvl w:val="0"/>
          <w:numId w:val="0"/>
        </w:numPr>
        <w:spacing w:before="0" w:after="0"/>
        <w:jc w:val="both"/>
        <w:rPr>
          <w:rFonts w:asciiTheme="minorHAnsi" w:hAnsiTheme="minorHAnsi" w:cstheme="minorHAnsi"/>
          <w:sz w:val="24"/>
          <w:szCs w:val="24"/>
        </w:rPr>
      </w:pPr>
    </w:p>
    <w:p w14:paraId="53902624" w14:textId="46C91914" w:rsidR="00B150BB" w:rsidRPr="000044DE" w:rsidRDefault="00B150BB" w:rsidP="00FE6721">
      <w:pPr>
        <w:pStyle w:val="ListParagraph"/>
        <w:numPr>
          <w:ilvl w:val="0"/>
          <w:numId w:val="13"/>
        </w:numPr>
        <w:tabs>
          <w:tab w:val="clear" w:pos="288"/>
          <w:tab w:val="left" w:pos="142"/>
        </w:tabs>
        <w:spacing w:line="276" w:lineRule="auto"/>
        <w:rPr>
          <w:rFonts w:cstheme="minorHAnsi"/>
          <w:b/>
          <w:sz w:val="24"/>
        </w:rPr>
      </w:pPr>
      <w:r w:rsidRPr="000044DE">
        <w:rPr>
          <w:rFonts w:cstheme="minorHAnsi"/>
          <w:b/>
          <w:sz w:val="24"/>
        </w:rPr>
        <w:t xml:space="preserve">Should dispute resolution be available across all types of matters? Are there matters where it may be less appropriate? Should some methods of dispute resolution only be made available for </w:t>
      </w:r>
      <w:proofErr w:type="gramStart"/>
      <w:r w:rsidRPr="000044DE">
        <w:rPr>
          <w:rFonts w:cstheme="minorHAnsi"/>
          <w:b/>
          <w:sz w:val="24"/>
        </w:rPr>
        <w:t>particular types</w:t>
      </w:r>
      <w:proofErr w:type="gramEnd"/>
      <w:r w:rsidRPr="000044DE">
        <w:rPr>
          <w:rFonts w:cstheme="minorHAnsi"/>
          <w:b/>
          <w:sz w:val="24"/>
        </w:rPr>
        <w:t xml:space="preserve"> of matters?</w:t>
      </w:r>
    </w:p>
    <w:p w14:paraId="0E2556C7" w14:textId="77777777" w:rsidR="00CB404C" w:rsidRDefault="00CB404C" w:rsidP="00D978EA">
      <w:pPr>
        <w:pStyle w:val="DiscussionQuestions"/>
        <w:numPr>
          <w:ilvl w:val="0"/>
          <w:numId w:val="0"/>
        </w:numPr>
        <w:spacing w:before="0" w:after="0"/>
        <w:jc w:val="both"/>
        <w:rPr>
          <w:rFonts w:asciiTheme="minorHAnsi" w:hAnsiTheme="minorHAnsi" w:cstheme="minorHAnsi"/>
          <w:sz w:val="24"/>
          <w:szCs w:val="24"/>
        </w:rPr>
      </w:pPr>
    </w:p>
    <w:p w14:paraId="1E125AC9" w14:textId="5516A7D2" w:rsidR="00CB404C" w:rsidRDefault="00CB404C" w:rsidP="00F5005C">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In the NDIS </w:t>
      </w:r>
      <w:r w:rsidR="00F5005C">
        <w:rPr>
          <w:rFonts w:asciiTheme="minorHAnsi" w:hAnsiTheme="minorHAnsi" w:cstheme="minorHAnsi"/>
          <w:sz w:val="24"/>
          <w:szCs w:val="24"/>
        </w:rPr>
        <w:t>division</w:t>
      </w:r>
      <w:r>
        <w:rPr>
          <w:rFonts w:asciiTheme="minorHAnsi" w:hAnsiTheme="minorHAnsi" w:cstheme="minorHAnsi"/>
          <w:sz w:val="24"/>
          <w:szCs w:val="24"/>
        </w:rPr>
        <w:t xml:space="preserve"> we support dispute resolution. </w:t>
      </w:r>
      <w:r w:rsidR="00355A04">
        <w:rPr>
          <w:rFonts w:asciiTheme="minorHAnsi" w:hAnsiTheme="minorHAnsi" w:cstheme="minorHAnsi"/>
          <w:sz w:val="24"/>
          <w:szCs w:val="24"/>
        </w:rPr>
        <w:t>In some circumstances it is not appropriate</w:t>
      </w:r>
      <w:r w:rsidR="00B00791">
        <w:rPr>
          <w:rFonts w:asciiTheme="minorHAnsi" w:hAnsiTheme="minorHAnsi" w:cstheme="minorHAnsi"/>
          <w:sz w:val="24"/>
          <w:szCs w:val="24"/>
        </w:rPr>
        <w:t xml:space="preserve">. </w:t>
      </w:r>
    </w:p>
    <w:p w14:paraId="48F7C0C4" w14:textId="170C537B" w:rsidR="00C256D9" w:rsidRDefault="00C20A7D" w:rsidP="00F5005C">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Please refer to question </w:t>
      </w:r>
      <w:r w:rsidR="00A21A1D">
        <w:rPr>
          <w:rFonts w:asciiTheme="minorHAnsi" w:hAnsiTheme="minorHAnsi" w:cstheme="minorHAnsi"/>
          <w:sz w:val="24"/>
          <w:szCs w:val="24"/>
        </w:rPr>
        <w:t xml:space="preserve">34. </w:t>
      </w:r>
    </w:p>
    <w:p w14:paraId="362747D1" w14:textId="77777777" w:rsidR="00C20A7D" w:rsidRPr="000044DE" w:rsidRDefault="00C20A7D" w:rsidP="00D978EA">
      <w:pPr>
        <w:pStyle w:val="DiscussionQuestions"/>
        <w:numPr>
          <w:ilvl w:val="0"/>
          <w:numId w:val="0"/>
        </w:numPr>
        <w:spacing w:before="0" w:after="0"/>
        <w:jc w:val="both"/>
        <w:rPr>
          <w:rFonts w:asciiTheme="minorHAnsi" w:hAnsiTheme="minorHAnsi" w:cstheme="minorHAnsi"/>
          <w:sz w:val="24"/>
          <w:szCs w:val="24"/>
        </w:rPr>
      </w:pPr>
    </w:p>
    <w:p w14:paraId="5C141B3A" w14:textId="4381D68C" w:rsidR="00B150BB" w:rsidRPr="000044DE" w:rsidRDefault="00B150BB" w:rsidP="00FE6721">
      <w:pPr>
        <w:pStyle w:val="ListParagraph"/>
        <w:numPr>
          <w:ilvl w:val="0"/>
          <w:numId w:val="13"/>
        </w:numPr>
        <w:tabs>
          <w:tab w:val="clear" w:pos="288"/>
          <w:tab w:val="left" w:pos="142"/>
        </w:tabs>
        <w:spacing w:line="276" w:lineRule="auto"/>
        <w:rPr>
          <w:rFonts w:cstheme="minorHAnsi"/>
          <w:b/>
          <w:sz w:val="24"/>
        </w:rPr>
      </w:pPr>
      <w:r w:rsidRPr="000044DE">
        <w:rPr>
          <w:rFonts w:cstheme="minorHAnsi"/>
          <w:b/>
          <w:sz w:val="24"/>
        </w:rPr>
        <w:t>What additional powers or procedures should be introduced to increase the accessibility and availability of dispute resolution in the new body? Who should be able to refer a matter to dispute resolution?</w:t>
      </w:r>
    </w:p>
    <w:p w14:paraId="45441CAB" w14:textId="77777777" w:rsidR="008A5626" w:rsidRPr="000044DE" w:rsidRDefault="008A5626" w:rsidP="00D978EA">
      <w:pPr>
        <w:pStyle w:val="DiscussionQuestions"/>
        <w:numPr>
          <w:ilvl w:val="0"/>
          <w:numId w:val="0"/>
        </w:numPr>
        <w:spacing w:before="0" w:after="0"/>
        <w:jc w:val="both"/>
        <w:rPr>
          <w:rFonts w:asciiTheme="minorHAnsi" w:hAnsiTheme="minorHAnsi" w:cstheme="minorHAnsi"/>
          <w:sz w:val="24"/>
          <w:szCs w:val="24"/>
        </w:rPr>
      </w:pPr>
    </w:p>
    <w:p w14:paraId="3A3CDED3" w14:textId="210485BF" w:rsidR="008A5626" w:rsidRPr="000044DE" w:rsidRDefault="008A5626" w:rsidP="0005455A">
      <w:pPr>
        <w:pStyle w:val="DiscussionQuestions"/>
        <w:numPr>
          <w:ilvl w:val="0"/>
          <w:numId w:val="0"/>
        </w:numPr>
        <w:spacing w:before="0" w:after="0"/>
        <w:ind w:left="360"/>
        <w:jc w:val="both"/>
        <w:rPr>
          <w:rFonts w:asciiTheme="minorHAnsi" w:hAnsiTheme="minorHAnsi" w:cstheme="minorHAnsi"/>
          <w:sz w:val="24"/>
          <w:szCs w:val="24"/>
        </w:rPr>
      </w:pPr>
      <w:r w:rsidRPr="000044DE">
        <w:rPr>
          <w:rFonts w:asciiTheme="minorHAnsi" w:hAnsiTheme="minorHAnsi" w:cstheme="minorHAnsi"/>
          <w:sz w:val="24"/>
          <w:szCs w:val="24"/>
        </w:rPr>
        <w:t xml:space="preserve">Currently, as advocates and solicitors in the NDIS </w:t>
      </w:r>
      <w:r w:rsidR="00F5005C">
        <w:rPr>
          <w:rFonts w:asciiTheme="minorHAnsi" w:hAnsiTheme="minorHAnsi" w:cstheme="minorHAnsi"/>
          <w:sz w:val="24"/>
          <w:szCs w:val="24"/>
        </w:rPr>
        <w:t>division</w:t>
      </w:r>
      <w:r w:rsidRPr="000044DE">
        <w:rPr>
          <w:rFonts w:asciiTheme="minorHAnsi" w:hAnsiTheme="minorHAnsi" w:cstheme="minorHAnsi"/>
          <w:sz w:val="24"/>
          <w:szCs w:val="24"/>
        </w:rPr>
        <w:t xml:space="preserve"> it appears all matters are referred to dispute resolution without reference to the </w:t>
      </w:r>
      <w:r w:rsidR="008B2162">
        <w:rPr>
          <w:rFonts w:asciiTheme="minorHAnsi" w:hAnsiTheme="minorHAnsi" w:cstheme="minorHAnsi"/>
          <w:sz w:val="24"/>
          <w:szCs w:val="24"/>
        </w:rPr>
        <w:t>a</w:t>
      </w:r>
      <w:r w:rsidRPr="000044DE">
        <w:rPr>
          <w:rFonts w:asciiTheme="minorHAnsi" w:hAnsiTheme="minorHAnsi" w:cstheme="minorHAnsi"/>
          <w:sz w:val="24"/>
          <w:szCs w:val="24"/>
        </w:rPr>
        <w:t xml:space="preserve">pplicant or </w:t>
      </w:r>
      <w:r w:rsidR="008B2162">
        <w:rPr>
          <w:rFonts w:asciiTheme="minorHAnsi" w:hAnsiTheme="minorHAnsi" w:cstheme="minorHAnsi"/>
          <w:sz w:val="24"/>
          <w:szCs w:val="24"/>
        </w:rPr>
        <w:t>r</w:t>
      </w:r>
      <w:r w:rsidRPr="000044DE">
        <w:rPr>
          <w:rFonts w:asciiTheme="minorHAnsi" w:hAnsiTheme="minorHAnsi" w:cstheme="minorHAnsi"/>
          <w:sz w:val="24"/>
          <w:szCs w:val="24"/>
        </w:rPr>
        <w:t>espondent.</w:t>
      </w:r>
      <w:r w:rsidR="00E63BC8">
        <w:rPr>
          <w:rFonts w:asciiTheme="minorHAnsi" w:hAnsiTheme="minorHAnsi" w:cstheme="minorHAnsi"/>
          <w:sz w:val="24"/>
          <w:szCs w:val="24"/>
        </w:rPr>
        <w:t xml:space="preserve"> More transparency is required as to the options available and why some matters are </w:t>
      </w:r>
      <w:r w:rsidR="004B1D9A">
        <w:rPr>
          <w:rFonts w:asciiTheme="minorHAnsi" w:hAnsiTheme="minorHAnsi" w:cstheme="minorHAnsi"/>
          <w:sz w:val="24"/>
          <w:szCs w:val="24"/>
        </w:rPr>
        <w:t>conferenced,</w:t>
      </w:r>
      <w:r w:rsidR="00E63BC8">
        <w:rPr>
          <w:rFonts w:asciiTheme="minorHAnsi" w:hAnsiTheme="minorHAnsi" w:cstheme="minorHAnsi"/>
          <w:sz w:val="24"/>
          <w:szCs w:val="24"/>
        </w:rPr>
        <w:t xml:space="preserve"> and some </w:t>
      </w:r>
      <w:r w:rsidR="00CE53D1">
        <w:rPr>
          <w:rFonts w:asciiTheme="minorHAnsi" w:hAnsiTheme="minorHAnsi" w:cstheme="minorHAnsi"/>
          <w:sz w:val="24"/>
          <w:szCs w:val="24"/>
        </w:rPr>
        <w:t xml:space="preserve">referred to </w:t>
      </w:r>
      <w:proofErr w:type="gramStart"/>
      <w:r w:rsidR="00CE53D1">
        <w:rPr>
          <w:rFonts w:asciiTheme="minorHAnsi" w:hAnsiTheme="minorHAnsi" w:cstheme="minorHAnsi"/>
          <w:sz w:val="24"/>
          <w:szCs w:val="24"/>
        </w:rPr>
        <w:t>directions</w:t>
      </w:r>
      <w:proofErr w:type="gramEnd"/>
      <w:r w:rsidR="00CE53D1">
        <w:rPr>
          <w:rFonts w:asciiTheme="minorHAnsi" w:hAnsiTheme="minorHAnsi" w:cstheme="minorHAnsi"/>
          <w:sz w:val="24"/>
          <w:szCs w:val="24"/>
        </w:rPr>
        <w:t xml:space="preserve"> hearings.</w:t>
      </w:r>
      <w:r w:rsidR="0005455A">
        <w:rPr>
          <w:rFonts w:asciiTheme="minorHAnsi" w:hAnsiTheme="minorHAnsi" w:cstheme="minorHAnsi"/>
          <w:sz w:val="24"/>
          <w:szCs w:val="24"/>
        </w:rPr>
        <w:t xml:space="preserve"> See our comments about preliminary meetings with applicants.</w:t>
      </w:r>
    </w:p>
    <w:p w14:paraId="2F6080D8" w14:textId="77777777" w:rsidR="00C256D9" w:rsidRPr="000044DE" w:rsidRDefault="00C256D9" w:rsidP="00D978EA">
      <w:pPr>
        <w:pStyle w:val="DiscussionQuestions"/>
        <w:numPr>
          <w:ilvl w:val="0"/>
          <w:numId w:val="0"/>
        </w:numPr>
        <w:spacing w:before="0" w:after="0"/>
        <w:jc w:val="both"/>
        <w:rPr>
          <w:rFonts w:asciiTheme="minorHAnsi" w:hAnsiTheme="minorHAnsi" w:cstheme="minorHAnsi"/>
          <w:sz w:val="24"/>
          <w:szCs w:val="24"/>
        </w:rPr>
      </w:pPr>
    </w:p>
    <w:p w14:paraId="0A656C58" w14:textId="43C80199" w:rsidR="00B150BB" w:rsidRDefault="00B150BB" w:rsidP="00FE6721">
      <w:pPr>
        <w:pStyle w:val="ListParagraph"/>
        <w:numPr>
          <w:ilvl w:val="0"/>
          <w:numId w:val="13"/>
        </w:numPr>
        <w:tabs>
          <w:tab w:val="clear" w:pos="288"/>
          <w:tab w:val="left" w:pos="142"/>
        </w:tabs>
        <w:spacing w:line="276" w:lineRule="auto"/>
        <w:rPr>
          <w:rFonts w:cstheme="minorHAnsi"/>
          <w:b/>
          <w:sz w:val="24"/>
        </w:rPr>
      </w:pPr>
      <w:bookmarkStart w:id="8" w:name="_Hlk130461562"/>
      <w:r w:rsidRPr="000044DE">
        <w:rPr>
          <w:rFonts w:cstheme="minorHAnsi"/>
          <w:b/>
          <w:sz w:val="24"/>
        </w:rPr>
        <w:t>What powers should the new body have to resolve a matter before hearing? Which of these powers should be conferred on non-members? Should these powers be standardised across all matters?</w:t>
      </w:r>
    </w:p>
    <w:p w14:paraId="78A2FEE4" w14:textId="77777777" w:rsidR="00CE53D1" w:rsidRDefault="00CE53D1" w:rsidP="00CE53D1">
      <w:pPr>
        <w:tabs>
          <w:tab w:val="clear" w:pos="288"/>
          <w:tab w:val="left" w:pos="142"/>
        </w:tabs>
        <w:spacing w:line="276" w:lineRule="auto"/>
        <w:rPr>
          <w:rFonts w:cstheme="minorHAnsi"/>
          <w:b/>
          <w:sz w:val="24"/>
        </w:rPr>
      </w:pPr>
    </w:p>
    <w:p w14:paraId="1274DC99" w14:textId="4554EC8D" w:rsidR="00CE53D1" w:rsidRDefault="00CE53D1" w:rsidP="0005455A">
      <w:pPr>
        <w:tabs>
          <w:tab w:val="clear" w:pos="288"/>
          <w:tab w:val="left" w:pos="142"/>
        </w:tabs>
        <w:spacing w:line="276" w:lineRule="auto"/>
        <w:ind w:left="360"/>
        <w:rPr>
          <w:rFonts w:cstheme="minorHAnsi"/>
          <w:bCs/>
          <w:sz w:val="24"/>
        </w:rPr>
      </w:pPr>
      <w:r>
        <w:rPr>
          <w:rFonts w:cstheme="minorHAnsi"/>
          <w:bCs/>
          <w:sz w:val="24"/>
        </w:rPr>
        <w:t xml:space="preserve">In the NDIS jurisdiction </w:t>
      </w:r>
      <w:proofErr w:type="gramStart"/>
      <w:r w:rsidR="000F32CE">
        <w:rPr>
          <w:rFonts w:cstheme="minorHAnsi"/>
          <w:bCs/>
          <w:sz w:val="24"/>
        </w:rPr>
        <w:t>only</w:t>
      </w:r>
      <w:proofErr w:type="gramEnd"/>
      <w:r w:rsidR="000F32CE">
        <w:rPr>
          <w:rFonts w:cstheme="minorHAnsi"/>
          <w:bCs/>
          <w:sz w:val="24"/>
        </w:rPr>
        <w:t xml:space="preserve"> a member should have the power to dismiss an application.</w:t>
      </w:r>
    </w:p>
    <w:p w14:paraId="35C10770" w14:textId="77777777" w:rsidR="000F32CE" w:rsidRDefault="000F32CE" w:rsidP="0005455A">
      <w:pPr>
        <w:tabs>
          <w:tab w:val="clear" w:pos="288"/>
          <w:tab w:val="left" w:pos="142"/>
        </w:tabs>
        <w:spacing w:line="276" w:lineRule="auto"/>
        <w:ind w:left="360"/>
        <w:rPr>
          <w:rFonts w:cstheme="minorHAnsi"/>
          <w:bCs/>
          <w:sz w:val="24"/>
        </w:rPr>
      </w:pPr>
    </w:p>
    <w:p w14:paraId="3565D7FA" w14:textId="194064CF" w:rsidR="000F32CE" w:rsidRPr="00CE53D1" w:rsidRDefault="000F32CE" w:rsidP="0005455A">
      <w:pPr>
        <w:tabs>
          <w:tab w:val="clear" w:pos="288"/>
          <w:tab w:val="left" w:pos="142"/>
        </w:tabs>
        <w:spacing w:line="276" w:lineRule="auto"/>
        <w:ind w:left="360"/>
        <w:rPr>
          <w:rFonts w:cstheme="minorHAnsi"/>
          <w:bCs/>
          <w:sz w:val="24"/>
        </w:rPr>
      </w:pPr>
      <w:r>
        <w:rPr>
          <w:rFonts w:cstheme="minorHAnsi"/>
          <w:bCs/>
          <w:sz w:val="24"/>
        </w:rPr>
        <w:t>Where agreements are made to resolve a matter</w:t>
      </w:r>
      <w:r w:rsidR="009B2C57">
        <w:rPr>
          <w:rFonts w:cstheme="minorHAnsi"/>
          <w:bCs/>
          <w:sz w:val="24"/>
        </w:rPr>
        <w:t xml:space="preserve"> or some parts of a matter (currently 42C and 42D agreements) we see some scope for </w:t>
      </w:r>
      <w:r w:rsidR="00E90B55">
        <w:rPr>
          <w:rFonts w:cstheme="minorHAnsi"/>
          <w:bCs/>
          <w:sz w:val="24"/>
        </w:rPr>
        <w:t>r</w:t>
      </w:r>
      <w:r w:rsidR="009B2C57">
        <w:rPr>
          <w:rFonts w:cstheme="minorHAnsi"/>
          <w:bCs/>
          <w:sz w:val="24"/>
        </w:rPr>
        <w:t xml:space="preserve">egistrars to be able to sign these. However, where participants have been unrepresented or not </w:t>
      </w:r>
      <w:r w:rsidR="00891763">
        <w:rPr>
          <w:rFonts w:cstheme="minorHAnsi"/>
          <w:bCs/>
          <w:sz w:val="24"/>
        </w:rPr>
        <w:t xml:space="preserve">received advice </w:t>
      </w:r>
      <w:r w:rsidR="000D76F8">
        <w:rPr>
          <w:rFonts w:cstheme="minorHAnsi"/>
          <w:bCs/>
          <w:sz w:val="24"/>
        </w:rPr>
        <w:t xml:space="preserve">independent legal advice </w:t>
      </w:r>
      <w:r w:rsidR="00891763">
        <w:rPr>
          <w:rFonts w:cstheme="minorHAnsi"/>
          <w:bCs/>
          <w:sz w:val="24"/>
        </w:rPr>
        <w:t>in relation to the agreement</w:t>
      </w:r>
      <w:r w:rsidR="000D76F8">
        <w:rPr>
          <w:rFonts w:cstheme="minorHAnsi"/>
          <w:bCs/>
          <w:sz w:val="24"/>
        </w:rPr>
        <w:t xml:space="preserve"> caution is required, particularly in complex plans and where </w:t>
      </w:r>
      <w:r w:rsidR="00891763">
        <w:rPr>
          <w:rFonts w:cstheme="minorHAnsi"/>
          <w:bCs/>
          <w:sz w:val="24"/>
        </w:rPr>
        <w:t>the agreement contains any unusual pr</w:t>
      </w:r>
      <w:r w:rsidR="005434B9">
        <w:rPr>
          <w:rFonts w:cstheme="minorHAnsi"/>
          <w:bCs/>
          <w:sz w:val="24"/>
        </w:rPr>
        <w:t xml:space="preserve">ovisions the agreements should be referred to a </w:t>
      </w:r>
      <w:r w:rsidR="00B342FD">
        <w:rPr>
          <w:rFonts w:cstheme="minorHAnsi"/>
          <w:bCs/>
          <w:sz w:val="24"/>
        </w:rPr>
        <w:t>m</w:t>
      </w:r>
      <w:r w:rsidR="005434B9">
        <w:rPr>
          <w:rFonts w:cstheme="minorHAnsi"/>
          <w:bCs/>
          <w:sz w:val="24"/>
        </w:rPr>
        <w:t>ember.</w:t>
      </w:r>
    </w:p>
    <w:bookmarkEnd w:id="7"/>
    <w:bookmarkEnd w:id="8"/>
    <w:p w14:paraId="0E3738F1" w14:textId="77777777" w:rsidR="00E243EA" w:rsidRPr="00D978EA" w:rsidRDefault="00E243EA" w:rsidP="00D978EA">
      <w:pPr>
        <w:pStyle w:val="DiscussionQuestions"/>
        <w:numPr>
          <w:ilvl w:val="0"/>
          <w:numId w:val="0"/>
        </w:numPr>
        <w:spacing w:before="0" w:after="0"/>
        <w:jc w:val="both"/>
        <w:rPr>
          <w:rFonts w:asciiTheme="minorHAnsi" w:hAnsiTheme="minorHAnsi" w:cstheme="minorHAnsi"/>
          <w:b/>
          <w:bCs/>
          <w:sz w:val="24"/>
          <w:szCs w:val="24"/>
        </w:rPr>
      </w:pPr>
    </w:p>
    <w:p w14:paraId="6C49EAEA" w14:textId="71F19498" w:rsidR="00B150BB" w:rsidRDefault="00B150BB" w:rsidP="00F06A7A">
      <w:pPr>
        <w:pStyle w:val="ListParagraph"/>
        <w:numPr>
          <w:ilvl w:val="0"/>
          <w:numId w:val="28"/>
        </w:numPr>
        <w:tabs>
          <w:tab w:val="clear" w:pos="288"/>
          <w:tab w:val="left" w:pos="142"/>
        </w:tabs>
        <w:spacing w:line="276" w:lineRule="auto"/>
        <w:rPr>
          <w:rFonts w:cstheme="minorHAnsi"/>
          <w:b/>
          <w:bCs/>
          <w:sz w:val="24"/>
        </w:rPr>
      </w:pPr>
      <w:r w:rsidRPr="00D978EA">
        <w:rPr>
          <w:rFonts w:cstheme="minorHAnsi"/>
          <w:b/>
          <w:bCs/>
          <w:sz w:val="24"/>
        </w:rPr>
        <w:t>In what circumstances should the new body be able to dispense with a hearing?</w:t>
      </w:r>
    </w:p>
    <w:p w14:paraId="5E9093ED" w14:textId="77777777" w:rsidR="00E55E32" w:rsidRPr="00E55E32" w:rsidRDefault="00E55E32" w:rsidP="00E55E32">
      <w:pPr>
        <w:pStyle w:val="ListParagraph"/>
        <w:rPr>
          <w:rFonts w:cstheme="minorHAnsi"/>
          <w:b/>
          <w:bCs/>
          <w:sz w:val="24"/>
        </w:rPr>
      </w:pPr>
    </w:p>
    <w:p w14:paraId="71B241BB" w14:textId="3883A0FE" w:rsidR="00E55E32" w:rsidRDefault="00E55E32" w:rsidP="000D76F8">
      <w:pPr>
        <w:pStyle w:val="ListParagraph"/>
        <w:tabs>
          <w:tab w:val="clear" w:pos="288"/>
          <w:tab w:val="left" w:pos="142"/>
        </w:tabs>
        <w:spacing w:line="276" w:lineRule="auto"/>
        <w:ind w:left="360"/>
        <w:rPr>
          <w:rFonts w:cstheme="minorHAnsi"/>
          <w:sz w:val="24"/>
        </w:rPr>
      </w:pPr>
      <w:r>
        <w:rPr>
          <w:rFonts w:cstheme="minorHAnsi"/>
          <w:sz w:val="24"/>
        </w:rPr>
        <w:t>In the NDIS jurisdiction it is noted that the Tribunal is currently consider</w:t>
      </w:r>
      <w:r w:rsidR="0054044C">
        <w:rPr>
          <w:rFonts w:cstheme="minorHAnsi"/>
          <w:sz w:val="24"/>
        </w:rPr>
        <w:t>ing</w:t>
      </w:r>
      <w:r w:rsidR="003005CC">
        <w:rPr>
          <w:rFonts w:cstheme="minorHAnsi"/>
          <w:sz w:val="24"/>
        </w:rPr>
        <w:t xml:space="preserve"> that some access applications could be decide on the papers. In our view, </w:t>
      </w:r>
      <w:r w:rsidR="00AE483B">
        <w:rPr>
          <w:rFonts w:cstheme="minorHAnsi"/>
          <w:sz w:val="24"/>
        </w:rPr>
        <w:t>this should only occur where an applicant has received advi</w:t>
      </w:r>
      <w:r w:rsidR="00C14E4B">
        <w:rPr>
          <w:rFonts w:cstheme="minorHAnsi"/>
          <w:sz w:val="24"/>
        </w:rPr>
        <w:t>c</w:t>
      </w:r>
      <w:r w:rsidR="00AE483B">
        <w:rPr>
          <w:rFonts w:cstheme="minorHAnsi"/>
          <w:sz w:val="24"/>
        </w:rPr>
        <w:t xml:space="preserve">e from </w:t>
      </w:r>
      <w:r w:rsidR="00A56313">
        <w:rPr>
          <w:rFonts w:cstheme="minorHAnsi"/>
          <w:sz w:val="24"/>
        </w:rPr>
        <w:t>a legal practitioner on the risks or otherwise of proceeding without a hearing.</w:t>
      </w:r>
    </w:p>
    <w:p w14:paraId="2AA30550" w14:textId="4B0F8DC0" w:rsidR="00343C8C" w:rsidRDefault="00343C8C">
      <w:pPr>
        <w:tabs>
          <w:tab w:val="clear" w:pos="288"/>
        </w:tabs>
        <w:spacing w:after="160" w:line="259" w:lineRule="auto"/>
        <w:jc w:val="left"/>
        <w:rPr>
          <w:rFonts w:cstheme="minorHAnsi"/>
          <w:sz w:val="24"/>
        </w:rPr>
      </w:pPr>
      <w:r>
        <w:rPr>
          <w:rFonts w:cstheme="minorHAnsi"/>
          <w:sz w:val="24"/>
        </w:rPr>
        <w:br w:type="page"/>
      </w:r>
    </w:p>
    <w:p w14:paraId="6572CF6F" w14:textId="77777777" w:rsidR="007C4737" w:rsidRPr="000044DE" w:rsidRDefault="007C4737" w:rsidP="00D978EA">
      <w:pPr>
        <w:pStyle w:val="DiscussionQuestions"/>
        <w:numPr>
          <w:ilvl w:val="0"/>
          <w:numId w:val="0"/>
        </w:numPr>
        <w:spacing w:before="0" w:after="0"/>
        <w:jc w:val="both"/>
        <w:rPr>
          <w:rFonts w:asciiTheme="minorHAnsi" w:hAnsiTheme="minorHAnsi" w:cstheme="minorHAnsi"/>
          <w:sz w:val="24"/>
          <w:szCs w:val="24"/>
        </w:rPr>
      </w:pPr>
    </w:p>
    <w:p w14:paraId="4C7149A3" w14:textId="133B2550" w:rsidR="00B150BB" w:rsidRPr="000044DE" w:rsidRDefault="00B150BB" w:rsidP="00D978EA">
      <w:pPr>
        <w:pStyle w:val="DiscussionQuestions"/>
        <w:numPr>
          <w:ilvl w:val="0"/>
          <w:numId w:val="0"/>
        </w:numPr>
        <w:spacing w:before="0" w:after="0"/>
        <w:jc w:val="both"/>
        <w:rPr>
          <w:rFonts w:asciiTheme="minorHAnsi" w:hAnsiTheme="minorHAnsi" w:cstheme="minorHAnsi"/>
          <w:b/>
          <w:sz w:val="24"/>
          <w:szCs w:val="24"/>
        </w:rPr>
      </w:pPr>
      <w:r w:rsidRPr="000044DE">
        <w:rPr>
          <w:rFonts w:asciiTheme="minorHAnsi" w:hAnsiTheme="minorHAnsi" w:cstheme="minorHAnsi"/>
          <w:b/>
          <w:sz w:val="24"/>
          <w:szCs w:val="24"/>
        </w:rPr>
        <w:t>Decisions and appeals</w:t>
      </w:r>
    </w:p>
    <w:p w14:paraId="52FC7A3D" w14:textId="77777777" w:rsidR="0091366E" w:rsidRPr="00D978EA" w:rsidRDefault="0091366E" w:rsidP="00D978EA">
      <w:pPr>
        <w:pStyle w:val="DiscussionQuestions"/>
        <w:numPr>
          <w:ilvl w:val="0"/>
          <w:numId w:val="0"/>
        </w:numPr>
        <w:spacing w:before="0" w:after="0"/>
        <w:jc w:val="both"/>
        <w:rPr>
          <w:rFonts w:asciiTheme="minorHAnsi" w:hAnsiTheme="minorHAnsi" w:cstheme="minorHAnsi"/>
          <w:b/>
          <w:bCs/>
          <w:sz w:val="24"/>
          <w:szCs w:val="24"/>
        </w:rPr>
      </w:pPr>
    </w:p>
    <w:p w14:paraId="5B12EAD3" w14:textId="4A3298E4" w:rsidR="00B150BB" w:rsidRDefault="00B150BB" w:rsidP="00F06A7A">
      <w:pPr>
        <w:pStyle w:val="DiscussionQuestions"/>
        <w:numPr>
          <w:ilvl w:val="0"/>
          <w:numId w:val="26"/>
        </w:numPr>
        <w:spacing w:before="0" w:after="0"/>
        <w:jc w:val="both"/>
        <w:rPr>
          <w:rFonts w:asciiTheme="minorHAnsi" w:hAnsiTheme="minorHAnsi" w:cstheme="minorHAnsi"/>
          <w:b/>
          <w:bCs/>
          <w:sz w:val="24"/>
          <w:szCs w:val="24"/>
        </w:rPr>
      </w:pPr>
      <w:r w:rsidRPr="00D978EA">
        <w:rPr>
          <w:rFonts w:asciiTheme="minorHAnsi" w:hAnsiTheme="minorHAnsi" w:cstheme="minorHAnsi"/>
          <w:b/>
          <w:bCs/>
          <w:sz w:val="24"/>
          <w:szCs w:val="24"/>
        </w:rPr>
        <w:t>When and how should the new body be able to refer a question of law to the Federal Court of Australia? Are there other ways for the new body to seek clarity on unsettled matters (such as guidance decisions or decisions by an appeal panel within the new body) and how should these be used?</w:t>
      </w:r>
    </w:p>
    <w:p w14:paraId="3EA3890E" w14:textId="77777777" w:rsidR="00E04431" w:rsidRDefault="00E04431" w:rsidP="00E04431">
      <w:pPr>
        <w:pStyle w:val="ListParagraph"/>
        <w:rPr>
          <w:rFonts w:cstheme="minorHAnsi"/>
          <w:b/>
          <w:bCs/>
          <w:sz w:val="24"/>
        </w:rPr>
      </w:pPr>
    </w:p>
    <w:p w14:paraId="615AE9A0" w14:textId="4D44EF8A" w:rsidR="00BC7B4B" w:rsidRDefault="00E04431" w:rsidP="00A4559D">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In the NDIS jurisdiction there has been</w:t>
      </w:r>
      <w:r w:rsidR="007724FD">
        <w:rPr>
          <w:rFonts w:asciiTheme="minorHAnsi" w:hAnsiTheme="minorHAnsi" w:cstheme="minorHAnsi"/>
          <w:sz w:val="24"/>
          <w:szCs w:val="24"/>
        </w:rPr>
        <w:t xml:space="preserve"> questions of law which cause considerable delay, distress</w:t>
      </w:r>
      <w:r w:rsidR="00BC7B4B">
        <w:rPr>
          <w:rFonts w:asciiTheme="minorHAnsi" w:hAnsiTheme="minorHAnsi" w:cstheme="minorHAnsi"/>
          <w:sz w:val="24"/>
          <w:szCs w:val="24"/>
        </w:rPr>
        <w:t xml:space="preserve"> </w:t>
      </w:r>
      <w:r w:rsidR="007724FD">
        <w:rPr>
          <w:rFonts w:asciiTheme="minorHAnsi" w:hAnsiTheme="minorHAnsi" w:cstheme="minorHAnsi"/>
          <w:sz w:val="24"/>
          <w:szCs w:val="24"/>
        </w:rPr>
        <w:t xml:space="preserve">and </w:t>
      </w:r>
      <w:r w:rsidR="000F4453">
        <w:rPr>
          <w:rFonts w:asciiTheme="minorHAnsi" w:hAnsiTheme="minorHAnsi" w:cstheme="minorHAnsi"/>
          <w:sz w:val="24"/>
          <w:szCs w:val="24"/>
        </w:rPr>
        <w:t xml:space="preserve">time for applicants and their representatives.  The most obvious example </w:t>
      </w:r>
      <w:r w:rsidR="002E0A0C">
        <w:rPr>
          <w:rFonts w:asciiTheme="minorHAnsi" w:hAnsiTheme="minorHAnsi" w:cstheme="minorHAnsi"/>
          <w:sz w:val="24"/>
          <w:szCs w:val="24"/>
        </w:rPr>
        <w:t>related to the question of whether the Tribunal had jurisdiction to consider supports which were not requested at the internal review</w:t>
      </w:r>
      <w:r w:rsidR="0070558B">
        <w:rPr>
          <w:rFonts w:asciiTheme="minorHAnsi" w:hAnsiTheme="minorHAnsi" w:cstheme="minorHAnsi"/>
          <w:sz w:val="24"/>
          <w:szCs w:val="24"/>
        </w:rPr>
        <w:t xml:space="preserve"> stage.  There were competing decisions over a number of years at the Tribunal until the matter was resolved</w:t>
      </w:r>
      <w:r w:rsidR="004D3240">
        <w:rPr>
          <w:rFonts w:asciiTheme="minorHAnsi" w:hAnsiTheme="minorHAnsi" w:cstheme="minorHAnsi"/>
          <w:sz w:val="24"/>
          <w:szCs w:val="24"/>
        </w:rPr>
        <w:t xml:space="preserve"> by consent orders, in favour of a beneficial application of the jurisdiction</w:t>
      </w:r>
      <w:r w:rsidR="0070558B">
        <w:rPr>
          <w:rFonts w:asciiTheme="minorHAnsi" w:hAnsiTheme="minorHAnsi" w:cstheme="minorHAnsi"/>
          <w:sz w:val="24"/>
          <w:szCs w:val="24"/>
        </w:rPr>
        <w:t xml:space="preserve"> by the Federal Court in</w:t>
      </w:r>
      <w:r w:rsidR="00560540">
        <w:rPr>
          <w:rFonts w:asciiTheme="minorHAnsi" w:hAnsiTheme="minorHAnsi" w:cstheme="minorHAnsi"/>
          <w:sz w:val="24"/>
          <w:szCs w:val="24"/>
        </w:rPr>
        <w:t xml:space="preserve"> October 2021 in</w:t>
      </w:r>
      <w:r w:rsidR="0070558B">
        <w:rPr>
          <w:rFonts w:asciiTheme="minorHAnsi" w:hAnsiTheme="minorHAnsi" w:cstheme="minorHAnsi"/>
          <w:sz w:val="24"/>
          <w:szCs w:val="24"/>
        </w:rPr>
        <w:t xml:space="preserve"> </w:t>
      </w:r>
      <w:hyperlink r:id="rId15" w:history="1">
        <w:r w:rsidR="00BC7B4B" w:rsidRPr="00BC7B4B">
          <w:rPr>
            <w:rStyle w:val="Hyperlink"/>
            <w:rFonts w:asciiTheme="minorHAnsi" w:hAnsiTheme="minorHAnsi" w:cstheme="minorHAnsi"/>
            <w:sz w:val="24"/>
            <w:szCs w:val="24"/>
          </w:rPr>
          <w:t>QDKH</w:t>
        </w:r>
      </w:hyperlink>
      <w:r w:rsidR="00BC7B4B">
        <w:rPr>
          <w:rFonts w:asciiTheme="minorHAnsi" w:hAnsiTheme="minorHAnsi" w:cstheme="minorHAnsi"/>
          <w:sz w:val="24"/>
          <w:szCs w:val="24"/>
        </w:rPr>
        <w:t xml:space="preserve">. </w:t>
      </w:r>
      <w:r w:rsidR="007901DD">
        <w:rPr>
          <w:rFonts w:asciiTheme="minorHAnsi" w:hAnsiTheme="minorHAnsi" w:cstheme="minorHAnsi"/>
          <w:sz w:val="24"/>
          <w:szCs w:val="24"/>
        </w:rPr>
        <w:t xml:space="preserve"> Whilst the issue was unresolved, the Agency </w:t>
      </w:r>
      <w:r w:rsidR="004D3240">
        <w:rPr>
          <w:rFonts w:asciiTheme="minorHAnsi" w:hAnsiTheme="minorHAnsi" w:cstheme="minorHAnsi"/>
          <w:sz w:val="24"/>
          <w:szCs w:val="24"/>
        </w:rPr>
        <w:t xml:space="preserve">continued to </w:t>
      </w:r>
      <w:r w:rsidR="007901DD">
        <w:rPr>
          <w:rFonts w:asciiTheme="minorHAnsi" w:hAnsiTheme="minorHAnsi" w:cstheme="minorHAnsi"/>
          <w:sz w:val="24"/>
          <w:szCs w:val="24"/>
        </w:rPr>
        <w:t>adopt its preferred narrow position</w:t>
      </w:r>
      <w:r w:rsidR="004D3240">
        <w:rPr>
          <w:rFonts w:asciiTheme="minorHAnsi" w:hAnsiTheme="minorHAnsi" w:cstheme="minorHAnsi"/>
          <w:sz w:val="24"/>
          <w:szCs w:val="24"/>
        </w:rPr>
        <w:t>, which was ultimately not supported</w:t>
      </w:r>
      <w:r w:rsidR="007901DD">
        <w:rPr>
          <w:rFonts w:asciiTheme="minorHAnsi" w:hAnsiTheme="minorHAnsi" w:cstheme="minorHAnsi"/>
          <w:sz w:val="24"/>
          <w:szCs w:val="24"/>
        </w:rPr>
        <w:t xml:space="preserve">. </w:t>
      </w:r>
    </w:p>
    <w:p w14:paraId="5697B2E4" w14:textId="77777777" w:rsidR="00BC7B4B" w:rsidRDefault="00BC7B4B" w:rsidP="00F06A7A">
      <w:pPr>
        <w:pStyle w:val="DiscussionQuestions"/>
        <w:numPr>
          <w:ilvl w:val="0"/>
          <w:numId w:val="0"/>
        </w:numPr>
        <w:spacing w:before="0" w:after="0"/>
        <w:ind w:hanging="360"/>
        <w:jc w:val="both"/>
        <w:rPr>
          <w:rFonts w:asciiTheme="minorHAnsi" w:hAnsiTheme="minorHAnsi" w:cstheme="minorHAnsi"/>
          <w:sz w:val="24"/>
          <w:szCs w:val="24"/>
        </w:rPr>
      </w:pPr>
    </w:p>
    <w:p w14:paraId="110E9BA3" w14:textId="69B7BE96" w:rsidR="001038E5" w:rsidRDefault="00560540" w:rsidP="00A4559D">
      <w:pPr>
        <w:pStyle w:val="ListParagraph"/>
        <w:tabs>
          <w:tab w:val="clear" w:pos="288"/>
          <w:tab w:val="left" w:pos="142"/>
        </w:tabs>
        <w:spacing w:line="276" w:lineRule="auto"/>
        <w:ind w:left="360"/>
        <w:rPr>
          <w:rFonts w:cstheme="minorHAnsi"/>
          <w:sz w:val="24"/>
        </w:rPr>
      </w:pPr>
      <w:r>
        <w:rPr>
          <w:rFonts w:cstheme="minorHAnsi"/>
          <w:sz w:val="24"/>
        </w:rPr>
        <w:t xml:space="preserve">There are </w:t>
      </w:r>
      <w:proofErr w:type="gramStart"/>
      <w:r>
        <w:rPr>
          <w:rFonts w:cstheme="minorHAnsi"/>
          <w:sz w:val="24"/>
        </w:rPr>
        <w:t>a number of</w:t>
      </w:r>
      <w:proofErr w:type="gramEnd"/>
      <w:r>
        <w:rPr>
          <w:rFonts w:cstheme="minorHAnsi"/>
          <w:sz w:val="24"/>
        </w:rPr>
        <w:t xml:space="preserve"> other </w:t>
      </w:r>
      <w:r w:rsidR="001037E1">
        <w:rPr>
          <w:rFonts w:cstheme="minorHAnsi"/>
          <w:sz w:val="24"/>
        </w:rPr>
        <w:t>interpretation issues where</w:t>
      </w:r>
      <w:r w:rsidR="0088244A">
        <w:rPr>
          <w:rFonts w:cstheme="minorHAnsi"/>
          <w:sz w:val="24"/>
        </w:rPr>
        <w:t xml:space="preserve"> a</w:t>
      </w:r>
      <w:r w:rsidR="001037E1">
        <w:rPr>
          <w:rFonts w:cstheme="minorHAnsi"/>
          <w:sz w:val="24"/>
        </w:rPr>
        <w:t xml:space="preserve"> preferred approach has been demonstrated in a number of Tribunal decisions</w:t>
      </w:r>
      <w:r w:rsidR="00373346">
        <w:rPr>
          <w:rFonts w:cstheme="minorHAnsi"/>
          <w:sz w:val="24"/>
        </w:rPr>
        <w:t xml:space="preserve"> but has not been considered by the Federal Court. </w:t>
      </w:r>
      <w:r w:rsidR="0088244A">
        <w:rPr>
          <w:rFonts w:cstheme="minorHAnsi"/>
          <w:sz w:val="24"/>
        </w:rPr>
        <w:t xml:space="preserve">One </w:t>
      </w:r>
      <w:proofErr w:type="gramStart"/>
      <w:r w:rsidR="0088244A">
        <w:rPr>
          <w:rFonts w:cstheme="minorHAnsi"/>
          <w:sz w:val="24"/>
        </w:rPr>
        <w:t>in particular has</w:t>
      </w:r>
      <w:proofErr w:type="gramEnd"/>
      <w:r w:rsidR="0088244A">
        <w:rPr>
          <w:rFonts w:cstheme="minorHAnsi"/>
          <w:sz w:val="24"/>
        </w:rPr>
        <w:t xml:space="preserve"> significant impact on the types of evidence applicants are required to gather</w:t>
      </w:r>
      <w:r w:rsidR="00BF5531">
        <w:rPr>
          <w:rFonts w:cstheme="minorHAnsi"/>
          <w:sz w:val="24"/>
        </w:rPr>
        <w:t>. T</w:t>
      </w:r>
      <w:r w:rsidR="00373346">
        <w:rPr>
          <w:rFonts w:cstheme="minorHAnsi"/>
          <w:sz w:val="24"/>
        </w:rPr>
        <w:t xml:space="preserve">he Agency adopts its preferred position </w:t>
      </w:r>
      <w:r w:rsidR="001038E5">
        <w:rPr>
          <w:rFonts w:cstheme="minorHAnsi"/>
          <w:sz w:val="24"/>
        </w:rPr>
        <w:t>notwithstanding the majority of considered decisions at the Tribunal do not support that approach.</w:t>
      </w:r>
    </w:p>
    <w:p w14:paraId="4F474892" w14:textId="77777777" w:rsidR="001038E5" w:rsidRDefault="001038E5" w:rsidP="00F06A7A">
      <w:pPr>
        <w:pStyle w:val="DiscussionQuestions"/>
        <w:numPr>
          <w:ilvl w:val="0"/>
          <w:numId w:val="0"/>
        </w:numPr>
        <w:spacing w:before="0" w:after="0"/>
        <w:ind w:hanging="360"/>
        <w:jc w:val="both"/>
        <w:rPr>
          <w:rFonts w:asciiTheme="minorHAnsi" w:hAnsiTheme="minorHAnsi" w:cstheme="minorHAnsi"/>
          <w:sz w:val="24"/>
          <w:szCs w:val="24"/>
        </w:rPr>
      </w:pPr>
    </w:p>
    <w:p w14:paraId="7EF0725D" w14:textId="77777777" w:rsidR="00E12DB4" w:rsidRDefault="00EB324A" w:rsidP="00A4559D">
      <w:pPr>
        <w:pStyle w:val="ListParagraph"/>
        <w:tabs>
          <w:tab w:val="clear" w:pos="288"/>
          <w:tab w:val="left" w:pos="142"/>
        </w:tabs>
        <w:spacing w:line="276" w:lineRule="auto"/>
        <w:ind w:left="360"/>
        <w:rPr>
          <w:rFonts w:cstheme="minorHAnsi"/>
          <w:sz w:val="24"/>
        </w:rPr>
      </w:pPr>
      <w:r>
        <w:rPr>
          <w:rFonts w:cstheme="minorHAnsi"/>
          <w:sz w:val="24"/>
        </w:rPr>
        <w:t xml:space="preserve">For these types of matters, a referral at an </w:t>
      </w:r>
      <w:r w:rsidR="0038300A">
        <w:rPr>
          <w:rFonts w:cstheme="minorHAnsi"/>
          <w:sz w:val="24"/>
        </w:rPr>
        <w:t>interlocutory</w:t>
      </w:r>
      <w:r>
        <w:rPr>
          <w:rFonts w:cstheme="minorHAnsi"/>
          <w:sz w:val="24"/>
        </w:rPr>
        <w:t xml:space="preserve"> stage on a question of interpretation to a </w:t>
      </w:r>
      <w:r w:rsidR="0038300A">
        <w:rPr>
          <w:rFonts w:cstheme="minorHAnsi"/>
          <w:sz w:val="24"/>
        </w:rPr>
        <w:t xml:space="preserve">panel of senior members or a Federal Court judge would </w:t>
      </w:r>
      <w:r w:rsidR="00B92033">
        <w:rPr>
          <w:rFonts w:cstheme="minorHAnsi"/>
          <w:sz w:val="24"/>
        </w:rPr>
        <w:t xml:space="preserve">assist in resolving these issues at an earlier stage. </w:t>
      </w:r>
      <w:r w:rsidR="00B77B2C">
        <w:rPr>
          <w:rFonts w:cstheme="minorHAnsi"/>
          <w:sz w:val="24"/>
        </w:rPr>
        <w:t xml:space="preserve"> </w:t>
      </w:r>
      <w:r w:rsidR="00E12DB4">
        <w:rPr>
          <w:rFonts w:cstheme="minorHAnsi"/>
          <w:sz w:val="24"/>
        </w:rPr>
        <w:t>Such applications must be properly supported by Legal Aid Commissions.</w:t>
      </w:r>
    </w:p>
    <w:p w14:paraId="4F18A14A" w14:textId="77777777" w:rsidR="00E12DB4" w:rsidRDefault="00E12DB4" w:rsidP="00F06A7A">
      <w:pPr>
        <w:pStyle w:val="ListParagraph"/>
        <w:tabs>
          <w:tab w:val="clear" w:pos="288"/>
          <w:tab w:val="left" w:pos="142"/>
        </w:tabs>
        <w:spacing w:line="276" w:lineRule="auto"/>
        <w:ind w:left="0"/>
        <w:rPr>
          <w:rFonts w:cstheme="minorHAnsi"/>
          <w:sz w:val="24"/>
        </w:rPr>
      </w:pPr>
    </w:p>
    <w:p w14:paraId="37E907FE" w14:textId="5E40EF8D" w:rsidR="001038E5" w:rsidRDefault="00B77B2C" w:rsidP="00A4559D">
      <w:pPr>
        <w:pStyle w:val="ListParagraph"/>
        <w:tabs>
          <w:tab w:val="clear" w:pos="288"/>
          <w:tab w:val="left" w:pos="142"/>
        </w:tabs>
        <w:spacing w:line="276" w:lineRule="auto"/>
        <w:ind w:left="360"/>
        <w:rPr>
          <w:rFonts w:cstheme="minorHAnsi"/>
          <w:sz w:val="24"/>
        </w:rPr>
      </w:pPr>
      <w:r>
        <w:rPr>
          <w:rFonts w:cstheme="minorHAnsi"/>
          <w:sz w:val="24"/>
        </w:rPr>
        <w:t xml:space="preserve">(For an example </w:t>
      </w:r>
      <w:r w:rsidR="009E67B4">
        <w:rPr>
          <w:rFonts w:cstheme="minorHAnsi"/>
          <w:sz w:val="24"/>
        </w:rPr>
        <w:t xml:space="preserve">a </w:t>
      </w:r>
      <w:r w:rsidR="007D3701">
        <w:rPr>
          <w:rFonts w:cstheme="minorHAnsi"/>
          <w:sz w:val="24"/>
        </w:rPr>
        <w:t xml:space="preserve">paper prepared by </w:t>
      </w:r>
      <w:r w:rsidR="006920D6">
        <w:rPr>
          <w:rFonts w:cstheme="minorHAnsi"/>
          <w:sz w:val="24"/>
        </w:rPr>
        <w:t xml:space="preserve">jointly by </w:t>
      </w:r>
      <w:r w:rsidR="00E12DB4" w:rsidRPr="00E12DB4">
        <w:rPr>
          <w:rFonts w:cstheme="minorHAnsi"/>
          <w:sz w:val="24"/>
        </w:rPr>
        <w:t xml:space="preserve">QAI, </w:t>
      </w:r>
      <w:proofErr w:type="spellStart"/>
      <w:r w:rsidR="00E12DB4" w:rsidRPr="00E12DB4">
        <w:rPr>
          <w:rFonts w:cstheme="minorHAnsi"/>
          <w:sz w:val="24"/>
        </w:rPr>
        <w:t>Villamanta</w:t>
      </w:r>
      <w:proofErr w:type="spellEnd"/>
      <w:r w:rsidR="00E12DB4" w:rsidRPr="00E12DB4">
        <w:rPr>
          <w:rFonts w:cstheme="minorHAnsi"/>
          <w:sz w:val="24"/>
        </w:rPr>
        <w:t xml:space="preserve"> Disability Rights Legal Service, Darwin Community Legal Service and Rights Information and Advocacy Centre (RIAC)</w:t>
      </w:r>
      <w:r w:rsidR="00E12DB4">
        <w:rPr>
          <w:rFonts w:cstheme="minorHAnsi"/>
          <w:sz w:val="24"/>
        </w:rPr>
        <w:t xml:space="preserve"> </w:t>
      </w:r>
      <w:hyperlink r:id="rId16" w:history="1">
        <w:r w:rsidR="00E12DB4" w:rsidRPr="005377B2">
          <w:rPr>
            <w:rStyle w:val="Hyperlink"/>
            <w:rFonts w:cstheme="minorHAnsi"/>
            <w:sz w:val="24"/>
          </w:rPr>
          <w:t>here</w:t>
        </w:r>
      </w:hyperlink>
      <w:r w:rsidR="00E12DB4">
        <w:rPr>
          <w:rFonts w:cstheme="minorHAnsi"/>
          <w:sz w:val="24"/>
        </w:rPr>
        <w:t xml:space="preserve"> </w:t>
      </w:r>
      <w:r>
        <w:rPr>
          <w:rFonts w:cstheme="minorHAnsi"/>
          <w:sz w:val="24"/>
        </w:rPr>
        <w:t xml:space="preserve"> </w:t>
      </w:r>
    </w:p>
    <w:p w14:paraId="41A5B186" w14:textId="77777777" w:rsidR="00B92033" w:rsidRDefault="00B92033" w:rsidP="0074635C">
      <w:pPr>
        <w:pStyle w:val="ListParagraph"/>
        <w:tabs>
          <w:tab w:val="clear" w:pos="288"/>
          <w:tab w:val="left" w:pos="142"/>
        </w:tabs>
        <w:spacing w:line="276" w:lineRule="auto"/>
        <w:ind w:left="284"/>
        <w:rPr>
          <w:rFonts w:cstheme="minorHAnsi"/>
          <w:sz w:val="24"/>
        </w:rPr>
      </w:pPr>
    </w:p>
    <w:p w14:paraId="7FC78DE5" w14:textId="122039D3" w:rsidR="00B150BB" w:rsidRPr="00D978EA" w:rsidRDefault="00B150BB" w:rsidP="00F06A7A">
      <w:pPr>
        <w:pStyle w:val="DiscussionQuestions"/>
        <w:numPr>
          <w:ilvl w:val="0"/>
          <w:numId w:val="26"/>
        </w:numPr>
        <w:spacing w:before="0" w:after="0"/>
        <w:jc w:val="both"/>
        <w:rPr>
          <w:rFonts w:asciiTheme="minorHAnsi" w:hAnsiTheme="minorHAnsi" w:cstheme="minorHAnsi"/>
          <w:b/>
          <w:bCs/>
          <w:sz w:val="24"/>
          <w:szCs w:val="24"/>
        </w:rPr>
      </w:pPr>
      <w:r w:rsidRPr="00D978EA">
        <w:rPr>
          <w:rFonts w:asciiTheme="minorHAnsi" w:hAnsiTheme="minorHAnsi" w:cstheme="minorHAnsi"/>
          <w:b/>
          <w:bCs/>
          <w:sz w:val="24"/>
          <w:szCs w:val="24"/>
        </w:rPr>
        <w:t>What processes should be in place to ensure the new body refers questions of law to the Federal Court of Australia in appropriate circumstances?</w:t>
      </w:r>
    </w:p>
    <w:p w14:paraId="1087C35A" w14:textId="77777777" w:rsidR="00490044" w:rsidRPr="00D978EA" w:rsidRDefault="00490044" w:rsidP="00490044">
      <w:pPr>
        <w:pStyle w:val="DiscussionQuestions"/>
        <w:numPr>
          <w:ilvl w:val="0"/>
          <w:numId w:val="0"/>
        </w:numPr>
        <w:spacing w:before="0" w:after="0"/>
        <w:ind w:left="360"/>
        <w:jc w:val="both"/>
        <w:rPr>
          <w:rFonts w:asciiTheme="minorHAnsi" w:hAnsiTheme="minorHAnsi" w:cstheme="minorHAnsi"/>
          <w:b/>
          <w:bCs/>
          <w:sz w:val="24"/>
          <w:szCs w:val="24"/>
        </w:rPr>
      </w:pPr>
    </w:p>
    <w:p w14:paraId="050C46B0" w14:textId="30566ED6" w:rsidR="00550FAB" w:rsidRDefault="00550FAB" w:rsidP="00A4559D">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In the NDIS division, given it is a relatively new jurisdiction </w:t>
      </w:r>
      <w:r w:rsidR="005D5521">
        <w:rPr>
          <w:rFonts w:asciiTheme="minorHAnsi" w:hAnsiTheme="minorHAnsi" w:cstheme="minorHAnsi"/>
          <w:sz w:val="24"/>
          <w:szCs w:val="24"/>
        </w:rPr>
        <w:t xml:space="preserve">a </w:t>
      </w:r>
      <w:r w:rsidR="00E74AED">
        <w:rPr>
          <w:rFonts w:asciiTheme="minorHAnsi" w:hAnsiTheme="minorHAnsi" w:cstheme="minorHAnsi"/>
          <w:sz w:val="24"/>
          <w:szCs w:val="24"/>
        </w:rPr>
        <w:t xml:space="preserve">referral to the </w:t>
      </w:r>
      <w:r w:rsidR="00455F3E">
        <w:rPr>
          <w:rFonts w:asciiTheme="minorHAnsi" w:hAnsiTheme="minorHAnsi" w:cstheme="minorHAnsi"/>
          <w:sz w:val="24"/>
          <w:szCs w:val="24"/>
        </w:rPr>
        <w:t>Federal Court on recurring issues of law would be of benefit. See comments above at 56.</w:t>
      </w:r>
    </w:p>
    <w:p w14:paraId="13294556" w14:textId="77777777" w:rsidR="00455F3E" w:rsidRDefault="00455F3E" w:rsidP="00A4559D">
      <w:pPr>
        <w:pStyle w:val="DiscussionQuestions"/>
        <w:numPr>
          <w:ilvl w:val="0"/>
          <w:numId w:val="0"/>
        </w:numPr>
        <w:spacing w:before="0" w:after="0"/>
        <w:ind w:left="360"/>
        <w:jc w:val="both"/>
        <w:rPr>
          <w:rFonts w:asciiTheme="minorHAnsi" w:hAnsiTheme="minorHAnsi" w:cstheme="minorHAnsi"/>
          <w:sz w:val="24"/>
          <w:szCs w:val="24"/>
        </w:rPr>
      </w:pPr>
    </w:p>
    <w:p w14:paraId="4E5CEEC9" w14:textId="26548C08" w:rsidR="00455F3E" w:rsidRDefault="003A53BE" w:rsidP="00A4559D">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Applicants on matters referred must be able to access Legal Aid. </w:t>
      </w:r>
    </w:p>
    <w:p w14:paraId="07713A2A" w14:textId="77777777" w:rsidR="00550FAB" w:rsidRDefault="00550FAB" w:rsidP="00B37239">
      <w:pPr>
        <w:pStyle w:val="DiscussionQuestions"/>
        <w:numPr>
          <w:ilvl w:val="0"/>
          <w:numId w:val="0"/>
        </w:numPr>
        <w:spacing w:before="0" w:after="0"/>
        <w:jc w:val="both"/>
        <w:rPr>
          <w:rFonts w:asciiTheme="minorHAnsi" w:hAnsiTheme="minorHAnsi" w:cstheme="minorHAnsi"/>
          <w:sz w:val="24"/>
          <w:szCs w:val="24"/>
        </w:rPr>
      </w:pPr>
    </w:p>
    <w:p w14:paraId="6A933AD5" w14:textId="43C4B782" w:rsidR="00343C8C" w:rsidRDefault="00343C8C">
      <w:pPr>
        <w:tabs>
          <w:tab w:val="clear" w:pos="288"/>
        </w:tabs>
        <w:spacing w:after="160" w:line="259" w:lineRule="auto"/>
        <w:jc w:val="left"/>
        <w:rPr>
          <w:rFonts w:eastAsia="Calibri" w:cstheme="minorHAnsi"/>
          <w:b/>
          <w:bCs/>
          <w:sz w:val="24"/>
          <w:lang w:eastAsia="en-US"/>
        </w:rPr>
      </w:pPr>
      <w:r>
        <w:rPr>
          <w:rFonts w:cstheme="minorHAnsi"/>
          <w:b/>
          <w:bCs/>
          <w:sz w:val="24"/>
        </w:rPr>
        <w:br w:type="page"/>
      </w:r>
    </w:p>
    <w:p w14:paraId="36385007" w14:textId="6DF18EE4" w:rsidR="00B150BB" w:rsidRPr="000044DE" w:rsidRDefault="00B150BB" w:rsidP="00D978EA">
      <w:pPr>
        <w:pStyle w:val="DiscussionQuestions"/>
        <w:numPr>
          <w:ilvl w:val="0"/>
          <w:numId w:val="0"/>
        </w:numPr>
        <w:spacing w:before="0" w:after="0"/>
        <w:jc w:val="both"/>
        <w:rPr>
          <w:rFonts w:asciiTheme="minorHAnsi" w:hAnsiTheme="minorHAnsi" w:cstheme="minorHAnsi"/>
          <w:b/>
          <w:sz w:val="24"/>
          <w:szCs w:val="24"/>
        </w:rPr>
      </w:pPr>
      <w:r w:rsidRPr="000044DE">
        <w:rPr>
          <w:rFonts w:asciiTheme="minorHAnsi" w:hAnsiTheme="minorHAnsi" w:cstheme="minorHAnsi"/>
          <w:b/>
          <w:sz w:val="24"/>
          <w:szCs w:val="24"/>
        </w:rPr>
        <w:lastRenderedPageBreak/>
        <w:t>Supporting parties with their matter</w:t>
      </w:r>
    </w:p>
    <w:p w14:paraId="22CB50C0" w14:textId="77777777" w:rsidR="004865AF" w:rsidRPr="000044DE" w:rsidRDefault="004865AF" w:rsidP="00D978EA">
      <w:pPr>
        <w:pStyle w:val="DiscussionQuestions"/>
        <w:numPr>
          <w:ilvl w:val="0"/>
          <w:numId w:val="0"/>
        </w:numPr>
        <w:spacing w:before="0" w:after="0"/>
        <w:jc w:val="both"/>
        <w:rPr>
          <w:rFonts w:asciiTheme="minorHAnsi" w:hAnsiTheme="minorHAnsi" w:cstheme="minorHAnsi"/>
          <w:sz w:val="24"/>
          <w:szCs w:val="24"/>
        </w:rPr>
      </w:pPr>
    </w:p>
    <w:p w14:paraId="2962E4A0" w14:textId="4F24451E" w:rsidR="00B150BB"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978EA">
        <w:rPr>
          <w:rFonts w:asciiTheme="minorHAnsi" w:hAnsiTheme="minorHAnsi" w:cstheme="minorHAnsi"/>
          <w:b/>
          <w:bCs/>
          <w:sz w:val="24"/>
          <w:szCs w:val="24"/>
        </w:rPr>
        <w:t>Should there be a requirement in the new body to seek leave to appear with representation? If so, should this extend to all matters or a specific category of matters?</w:t>
      </w:r>
    </w:p>
    <w:p w14:paraId="786C0732" w14:textId="77777777" w:rsidR="009C642D" w:rsidRDefault="009C642D" w:rsidP="009C642D">
      <w:pPr>
        <w:pStyle w:val="DiscussionQuestions"/>
        <w:numPr>
          <w:ilvl w:val="0"/>
          <w:numId w:val="0"/>
        </w:numPr>
        <w:spacing w:before="0" w:after="0"/>
        <w:ind w:left="644" w:hanging="360"/>
        <w:jc w:val="both"/>
        <w:rPr>
          <w:rFonts w:asciiTheme="minorHAnsi" w:hAnsiTheme="minorHAnsi" w:cstheme="minorHAnsi"/>
          <w:b/>
          <w:bCs/>
          <w:sz w:val="24"/>
          <w:szCs w:val="24"/>
        </w:rPr>
      </w:pPr>
    </w:p>
    <w:p w14:paraId="0257373F" w14:textId="5C635C1C" w:rsidR="009C642D" w:rsidRPr="009C642D" w:rsidRDefault="009C642D" w:rsidP="00750D39">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No, in the NDIS jurisdiction this level of </w:t>
      </w:r>
      <w:r w:rsidR="001F1160">
        <w:rPr>
          <w:rFonts w:asciiTheme="minorHAnsi" w:hAnsiTheme="minorHAnsi" w:cstheme="minorHAnsi"/>
          <w:sz w:val="24"/>
          <w:szCs w:val="24"/>
        </w:rPr>
        <w:t xml:space="preserve">formality </w:t>
      </w:r>
      <w:r>
        <w:rPr>
          <w:rFonts w:asciiTheme="minorHAnsi" w:hAnsiTheme="minorHAnsi" w:cstheme="minorHAnsi"/>
          <w:sz w:val="24"/>
          <w:szCs w:val="24"/>
        </w:rPr>
        <w:t xml:space="preserve">should not be required. See though our comments at 60 below in relation to ensuring appropriate information about representatives is gathered </w:t>
      </w:r>
      <w:r w:rsidR="00750D39">
        <w:rPr>
          <w:rFonts w:asciiTheme="minorHAnsi" w:hAnsiTheme="minorHAnsi" w:cstheme="minorHAnsi"/>
          <w:sz w:val="24"/>
          <w:szCs w:val="24"/>
        </w:rPr>
        <w:t xml:space="preserve">by the Tribunal. </w:t>
      </w:r>
    </w:p>
    <w:p w14:paraId="2855A88F" w14:textId="77777777" w:rsidR="004865AF" w:rsidRPr="00D978EA" w:rsidRDefault="004865AF" w:rsidP="00D978EA">
      <w:pPr>
        <w:pStyle w:val="DiscussionQuestions"/>
        <w:numPr>
          <w:ilvl w:val="0"/>
          <w:numId w:val="0"/>
        </w:numPr>
        <w:spacing w:before="0" w:after="0"/>
        <w:jc w:val="both"/>
        <w:rPr>
          <w:rFonts w:asciiTheme="minorHAnsi" w:hAnsiTheme="minorHAnsi" w:cstheme="minorHAnsi"/>
          <w:b/>
          <w:bCs/>
          <w:sz w:val="24"/>
          <w:szCs w:val="24"/>
        </w:rPr>
      </w:pPr>
    </w:p>
    <w:p w14:paraId="51E99DEC" w14:textId="016C0857" w:rsidR="00B150BB"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978EA">
        <w:rPr>
          <w:rFonts w:asciiTheme="minorHAnsi" w:hAnsiTheme="minorHAnsi" w:cstheme="minorHAnsi"/>
          <w:b/>
          <w:bCs/>
          <w:sz w:val="24"/>
          <w:szCs w:val="24"/>
        </w:rPr>
        <w:t>Should there be requirements or a code of conduct for representatives to ensure representatives act in the best interests of a party? How should this be enforced?</w:t>
      </w:r>
    </w:p>
    <w:p w14:paraId="73C87205" w14:textId="77777777" w:rsidR="0056774B" w:rsidRDefault="0056774B" w:rsidP="0056774B">
      <w:pPr>
        <w:pStyle w:val="ListParagraph"/>
        <w:rPr>
          <w:rFonts w:cstheme="minorHAnsi"/>
          <w:b/>
          <w:bCs/>
          <w:sz w:val="24"/>
        </w:rPr>
      </w:pPr>
    </w:p>
    <w:p w14:paraId="0F59CDDD" w14:textId="1213D8E0" w:rsidR="00AE240A" w:rsidRDefault="005C117E" w:rsidP="00750D39">
      <w:pPr>
        <w:pStyle w:val="DiscussionQuestions"/>
        <w:numPr>
          <w:ilvl w:val="0"/>
          <w:numId w:val="0"/>
        </w:numPr>
        <w:spacing w:before="0" w:after="0"/>
        <w:ind w:firstLine="360"/>
        <w:jc w:val="both"/>
        <w:rPr>
          <w:rFonts w:asciiTheme="minorHAnsi" w:hAnsiTheme="minorHAnsi" w:cstheme="minorHAnsi"/>
          <w:sz w:val="24"/>
          <w:szCs w:val="24"/>
        </w:rPr>
      </w:pPr>
      <w:r>
        <w:rPr>
          <w:rFonts w:asciiTheme="minorHAnsi" w:hAnsiTheme="minorHAnsi" w:cstheme="minorHAnsi"/>
          <w:sz w:val="24"/>
          <w:szCs w:val="24"/>
        </w:rPr>
        <w:t>In the NDIS</w:t>
      </w:r>
      <w:r w:rsidR="008315A6">
        <w:rPr>
          <w:rFonts w:asciiTheme="minorHAnsi" w:hAnsiTheme="minorHAnsi" w:cstheme="minorHAnsi"/>
          <w:sz w:val="24"/>
          <w:szCs w:val="24"/>
        </w:rPr>
        <w:t xml:space="preserve"> division</w:t>
      </w:r>
      <w:r>
        <w:rPr>
          <w:rFonts w:asciiTheme="minorHAnsi" w:hAnsiTheme="minorHAnsi" w:cstheme="minorHAnsi"/>
          <w:sz w:val="24"/>
          <w:szCs w:val="24"/>
        </w:rPr>
        <w:t xml:space="preserve">, the NDIA is always in our experience represented by lawyers. </w:t>
      </w:r>
    </w:p>
    <w:p w14:paraId="1633FB0E" w14:textId="77777777" w:rsidR="00AE240A" w:rsidRDefault="00AE240A" w:rsidP="0056774B">
      <w:pPr>
        <w:pStyle w:val="DiscussionQuestions"/>
        <w:numPr>
          <w:ilvl w:val="0"/>
          <w:numId w:val="0"/>
        </w:numPr>
        <w:spacing w:before="0" w:after="0"/>
        <w:jc w:val="both"/>
        <w:rPr>
          <w:rFonts w:asciiTheme="minorHAnsi" w:hAnsiTheme="minorHAnsi" w:cstheme="minorHAnsi"/>
          <w:sz w:val="24"/>
          <w:szCs w:val="24"/>
        </w:rPr>
      </w:pPr>
    </w:p>
    <w:p w14:paraId="2B80D63A" w14:textId="77777777" w:rsidR="00050FB3" w:rsidRDefault="005C117E" w:rsidP="00750D39">
      <w:pPr>
        <w:pStyle w:val="DiscussionQuestions"/>
        <w:numPr>
          <w:ilvl w:val="0"/>
          <w:numId w:val="0"/>
        </w:numPr>
        <w:spacing w:before="0" w:after="0"/>
        <w:ind w:firstLine="360"/>
        <w:jc w:val="both"/>
        <w:rPr>
          <w:rFonts w:asciiTheme="minorHAnsi" w:hAnsiTheme="minorHAnsi" w:cstheme="minorHAnsi"/>
          <w:sz w:val="24"/>
          <w:szCs w:val="24"/>
        </w:rPr>
      </w:pPr>
      <w:r>
        <w:rPr>
          <w:rFonts w:asciiTheme="minorHAnsi" w:hAnsiTheme="minorHAnsi" w:cstheme="minorHAnsi"/>
          <w:sz w:val="24"/>
          <w:szCs w:val="24"/>
        </w:rPr>
        <w:t>Applicants are either</w:t>
      </w:r>
      <w:r w:rsidR="00050FB3">
        <w:rPr>
          <w:rFonts w:asciiTheme="minorHAnsi" w:hAnsiTheme="minorHAnsi" w:cstheme="minorHAnsi"/>
          <w:sz w:val="24"/>
          <w:szCs w:val="24"/>
        </w:rPr>
        <w:t>:</w:t>
      </w:r>
    </w:p>
    <w:p w14:paraId="758C351E" w14:textId="1E73D641" w:rsidR="00050FB3" w:rsidRDefault="005C117E" w:rsidP="00050FB3">
      <w:pPr>
        <w:pStyle w:val="DiscussionQuestions"/>
        <w:numPr>
          <w:ilvl w:val="0"/>
          <w:numId w:val="25"/>
        </w:numPr>
        <w:spacing w:before="0" w:after="0"/>
        <w:jc w:val="both"/>
        <w:rPr>
          <w:rFonts w:asciiTheme="minorHAnsi" w:hAnsiTheme="minorHAnsi" w:cstheme="minorHAnsi"/>
          <w:sz w:val="24"/>
          <w:szCs w:val="24"/>
        </w:rPr>
      </w:pPr>
      <w:r>
        <w:rPr>
          <w:rFonts w:asciiTheme="minorHAnsi" w:hAnsiTheme="minorHAnsi" w:cstheme="minorHAnsi"/>
          <w:sz w:val="24"/>
          <w:szCs w:val="24"/>
        </w:rPr>
        <w:t xml:space="preserve">self-represented, </w:t>
      </w:r>
    </w:p>
    <w:p w14:paraId="7AA88980" w14:textId="77777777" w:rsidR="00804DFE" w:rsidRDefault="005C117E" w:rsidP="00050FB3">
      <w:pPr>
        <w:pStyle w:val="DiscussionQuestions"/>
        <w:numPr>
          <w:ilvl w:val="0"/>
          <w:numId w:val="25"/>
        </w:numPr>
        <w:spacing w:before="0" w:after="0"/>
        <w:jc w:val="both"/>
        <w:rPr>
          <w:rFonts w:asciiTheme="minorHAnsi" w:hAnsiTheme="minorHAnsi" w:cstheme="minorHAnsi"/>
          <w:sz w:val="24"/>
          <w:szCs w:val="24"/>
        </w:rPr>
      </w:pPr>
      <w:r>
        <w:rPr>
          <w:rFonts w:asciiTheme="minorHAnsi" w:hAnsiTheme="minorHAnsi" w:cstheme="minorHAnsi"/>
          <w:sz w:val="24"/>
          <w:szCs w:val="24"/>
        </w:rPr>
        <w:t xml:space="preserve">rely on informal supports or substituted decision makers, </w:t>
      </w:r>
    </w:p>
    <w:p w14:paraId="3801D6F4" w14:textId="7EDEED8C" w:rsidR="001C4F9E" w:rsidRDefault="00EC4BA5" w:rsidP="00050FB3">
      <w:pPr>
        <w:pStyle w:val="DiscussionQuestions"/>
        <w:numPr>
          <w:ilvl w:val="0"/>
          <w:numId w:val="25"/>
        </w:numPr>
        <w:spacing w:before="0" w:after="0"/>
        <w:jc w:val="both"/>
        <w:rPr>
          <w:rFonts w:asciiTheme="minorHAnsi" w:hAnsiTheme="minorHAnsi" w:cstheme="minorHAnsi"/>
          <w:sz w:val="24"/>
          <w:szCs w:val="24"/>
        </w:rPr>
      </w:pPr>
      <w:r>
        <w:rPr>
          <w:rFonts w:asciiTheme="minorHAnsi" w:hAnsiTheme="minorHAnsi" w:cstheme="minorHAnsi"/>
          <w:sz w:val="24"/>
          <w:szCs w:val="24"/>
        </w:rPr>
        <w:t xml:space="preserve">represented by </w:t>
      </w:r>
      <w:r w:rsidR="005C117E">
        <w:rPr>
          <w:rFonts w:asciiTheme="minorHAnsi" w:hAnsiTheme="minorHAnsi" w:cstheme="minorHAnsi"/>
          <w:sz w:val="24"/>
          <w:szCs w:val="24"/>
        </w:rPr>
        <w:t>non-legal advocates funded by DSS</w:t>
      </w:r>
      <w:r>
        <w:rPr>
          <w:rFonts w:asciiTheme="minorHAnsi" w:hAnsiTheme="minorHAnsi" w:cstheme="minorHAnsi"/>
          <w:sz w:val="24"/>
          <w:szCs w:val="24"/>
        </w:rPr>
        <w:t xml:space="preserve"> or </w:t>
      </w:r>
      <w:r w:rsidR="009E2987">
        <w:rPr>
          <w:rFonts w:asciiTheme="minorHAnsi" w:hAnsiTheme="minorHAnsi" w:cstheme="minorHAnsi"/>
          <w:sz w:val="24"/>
          <w:szCs w:val="24"/>
        </w:rPr>
        <w:t>lawyers from Legal</w:t>
      </w:r>
      <w:r w:rsidR="00EE326B">
        <w:rPr>
          <w:rFonts w:asciiTheme="minorHAnsi" w:hAnsiTheme="minorHAnsi" w:cstheme="minorHAnsi"/>
          <w:sz w:val="24"/>
          <w:szCs w:val="24"/>
        </w:rPr>
        <w:t xml:space="preserve"> </w:t>
      </w:r>
      <w:r w:rsidR="009E2987">
        <w:rPr>
          <w:rFonts w:asciiTheme="minorHAnsi" w:hAnsiTheme="minorHAnsi" w:cstheme="minorHAnsi"/>
          <w:sz w:val="24"/>
          <w:szCs w:val="24"/>
        </w:rPr>
        <w:t>Aid or community legal centres</w:t>
      </w:r>
      <w:r w:rsidR="001C4F9E">
        <w:rPr>
          <w:rFonts w:asciiTheme="minorHAnsi" w:hAnsiTheme="minorHAnsi" w:cstheme="minorHAnsi"/>
          <w:sz w:val="24"/>
          <w:szCs w:val="24"/>
        </w:rPr>
        <w:t>,</w:t>
      </w:r>
      <w:r w:rsidR="00DC1F27">
        <w:rPr>
          <w:rFonts w:asciiTheme="minorHAnsi" w:hAnsiTheme="minorHAnsi" w:cstheme="minorHAnsi"/>
          <w:sz w:val="24"/>
          <w:szCs w:val="24"/>
        </w:rPr>
        <w:t xml:space="preserve"> or </w:t>
      </w:r>
    </w:p>
    <w:p w14:paraId="29B156DB" w14:textId="517D06DD" w:rsidR="005C117E" w:rsidRDefault="001C4F9E" w:rsidP="00F06A7A">
      <w:pPr>
        <w:pStyle w:val="DiscussionQuestions"/>
        <w:numPr>
          <w:ilvl w:val="0"/>
          <w:numId w:val="25"/>
        </w:numPr>
        <w:spacing w:before="0" w:after="0"/>
        <w:jc w:val="both"/>
        <w:rPr>
          <w:rFonts w:asciiTheme="minorHAnsi" w:hAnsiTheme="minorHAnsi" w:cstheme="minorHAnsi"/>
          <w:sz w:val="24"/>
          <w:szCs w:val="24"/>
        </w:rPr>
      </w:pPr>
      <w:r>
        <w:rPr>
          <w:rFonts w:asciiTheme="minorHAnsi" w:hAnsiTheme="minorHAnsi" w:cstheme="minorHAnsi"/>
          <w:sz w:val="24"/>
          <w:szCs w:val="24"/>
        </w:rPr>
        <w:t xml:space="preserve">supported by </w:t>
      </w:r>
      <w:r w:rsidR="00DC1F27">
        <w:rPr>
          <w:rFonts w:asciiTheme="minorHAnsi" w:hAnsiTheme="minorHAnsi" w:cstheme="minorHAnsi"/>
          <w:sz w:val="24"/>
          <w:szCs w:val="24"/>
        </w:rPr>
        <w:t>their service providers (most commonly support coordinators).</w:t>
      </w:r>
    </w:p>
    <w:p w14:paraId="02C3AD3B" w14:textId="77777777" w:rsidR="00DC1F27" w:rsidRDefault="00DC1F27" w:rsidP="0056774B">
      <w:pPr>
        <w:pStyle w:val="DiscussionQuestions"/>
        <w:numPr>
          <w:ilvl w:val="0"/>
          <w:numId w:val="0"/>
        </w:numPr>
        <w:spacing w:before="0" w:after="0"/>
        <w:jc w:val="both"/>
        <w:rPr>
          <w:rFonts w:asciiTheme="minorHAnsi" w:hAnsiTheme="minorHAnsi" w:cstheme="minorHAnsi"/>
          <w:sz w:val="24"/>
          <w:szCs w:val="24"/>
        </w:rPr>
      </w:pPr>
    </w:p>
    <w:p w14:paraId="26951C40" w14:textId="4B2B1155" w:rsidR="00A622BF" w:rsidRDefault="00AE240A" w:rsidP="00750D39">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Given the</w:t>
      </w:r>
      <w:r w:rsidR="009727FB">
        <w:rPr>
          <w:rFonts w:asciiTheme="minorHAnsi" w:hAnsiTheme="minorHAnsi" w:cstheme="minorHAnsi"/>
          <w:sz w:val="24"/>
          <w:szCs w:val="24"/>
        </w:rPr>
        <w:t xml:space="preserve"> range of skills, </w:t>
      </w:r>
      <w:proofErr w:type="gramStart"/>
      <w:r w:rsidR="009727FB">
        <w:rPr>
          <w:rFonts w:asciiTheme="minorHAnsi" w:hAnsiTheme="minorHAnsi" w:cstheme="minorHAnsi"/>
          <w:sz w:val="24"/>
          <w:szCs w:val="24"/>
        </w:rPr>
        <w:t>experience</w:t>
      </w:r>
      <w:proofErr w:type="gramEnd"/>
      <w:r w:rsidR="009727FB">
        <w:rPr>
          <w:rFonts w:asciiTheme="minorHAnsi" w:hAnsiTheme="minorHAnsi" w:cstheme="minorHAnsi"/>
          <w:sz w:val="24"/>
          <w:szCs w:val="24"/>
        </w:rPr>
        <w:t xml:space="preserve"> and interests of representatives</w:t>
      </w:r>
      <w:r w:rsidR="00B75D3A">
        <w:rPr>
          <w:rFonts w:asciiTheme="minorHAnsi" w:hAnsiTheme="minorHAnsi" w:cstheme="minorHAnsi"/>
          <w:sz w:val="24"/>
          <w:szCs w:val="24"/>
        </w:rPr>
        <w:t>,</w:t>
      </w:r>
      <w:r w:rsidR="009727FB">
        <w:rPr>
          <w:rFonts w:asciiTheme="minorHAnsi" w:hAnsiTheme="minorHAnsi" w:cstheme="minorHAnsi"/>
          <w:sz w:val="24"/>
          <w:szCs w:val="24"/>
        </w:rPr>
        <w:t xml:space="preserve"> </w:t>
      </w:r>
      <w:r w:rsidR="00D54D62">
        <w:rPr>
          <w:rFonts w:asciiTheme="minorHAnsi" w:hAnsiTheme="minorHAnsi" w:cstheme="minorHAnsi"/>
          <w:sz w:val="24"/>
          <w:szCs w:val="24"/>
        </w:rPr>
        <w:t>we agree a code of conduct would be helpful</w:t>
      </w:r>
      <w:r w:rsidR="00EE06AF">
        <w:rPr>
          <w:rFonts w:asciiTheme="minorHAnsi" w:hAnsiTheme="minorHAnsi" w:cstheme="minorHAnsi"/>
          <w:sz w:val="24"/>
          <w:szCs w:val="24"/>
        </w:rPr>
        <w:t xml:space="preserve">, provided it does not conflict with </w:t>
      </w:r>
      <w:r w:rsidR="00A622BF">
        <w:rPr>
          <w:rFonts w:asciiTheme="minorHAnsi" w:hAnsiTheme="minorHAnsi" w:cstheme="minorHAnsi"/>
          <w:sz w:val="24"/>
          <w:szCs w:val="24"/>
        </w:rPr>
        <w:t>either the model litigant rules or the Australian Solicitors Conduct Rules</w:t>
      </w:r>
      <w:r w:rsidR="00D54D62">
        <w:rPr>
          <w:rFonts w:asciiTheme="minorHAnsi" w:hAnsiTheme="minorHAnsi" w:cstheme="minorHAnsi"/>
          <w:sz w:val="24"/>
          <w:szCs w:val="24"/>
        </w:rPr>
        <w:t xml:space="preserve">. </w:t>
      </w:r>
    </w:p>
    <w:p w14:paraId="0B0FD4CA" w14:textId="77777777" w:rsidR="00A622BF" w:rsidRDefault="00A622BF" w:rsidP="0056774B">
      <w:pPr>
        <w:pStyle w:val="DiscussionQuestions"/>
        <w:numPr>
          <w:ilvl w:val="0"/>
          <w:numId w:val="0"/>
        </w:numPr>
        <w:spacing w:before="0" w:after="0"/>
        <w:jc w:val="both"/>
        <w:rPr>
          <w:rFonts w:asciiTheme="minorHAnsi" w:hAnsiTheme="minorHAnsi" w:cstheme="minorHAnsi"/>
          <w:sz w:val="24"/>
          <w:szCs w:val="24"/>
        </w:rPr>
      </w:pPr>
    </w:p>
    <w:p w14:paraId="3F4B9DE0" w14:textId="7D5D3604" w:rsidR="00A622BF" w:rsidRDefault="00D54D62" w:rsidP="00750D39">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 xml:space="preserve">We also think that the Tribunal should require </w:t>
      </w:r>
      <w:r w:rsidR="00EE06AF">
        <w:rPr>
          <w:rFonts w:asciiTheme="minorHAnsi" w:hAnsiTheme="minorHAnsi" w:cstheme="minorHAnsi"/>
          <w:sz w:val="24"/>
          <w:szCs w:val="24"/>
        </w:rPr>
        <w:t>representatives to complete a short form</w:t>
      </w:r>
      <w:r w:rsidR="00A622BF">
        <w:rPr>
          <w:rFonts w:asciiTheme="minorHAnsi" w:hAnsiTheme="minorHAnsi" w:cstheme="minorHAnsi"/>
          <w:sz w:val="24"/>
          <w:szCs w:val="24"/>
        </w:rPr>
        <w:t xml:space="preserve"> on starting in the role of representative which include</w:t>
      </w:r>
      <w:r w:rsidR="00C76BC7">
        <w:rPr>
          <w:rFonts w:asciiTheme="minorHAnsi" w:hAnsiTheme="minorHAnsi" w:cstheme="minorHAnsi"/>
          <w:sz w:val="24"/>
          <w:szCs w:val="24"/>
        </w:rPr>
        <w:t>s</w:t>
      </w:r>
      <w:r w:rsidR="00A622BF">
        <w:rPr>
          <w:rFonts w:asciiTheme="minorHAnsi" w:hAnsiTheme="minorHAnsi" w:cstheme="minorHAnsi"/>
          <w:sz w:val="24"/>
          <w:szCs w:val="24"/>
        </w:rPr>
        <w:t>:</w:t>
      </w:r>
    </w:p>
    <w:p w14:paraId="06018055" w14:textId="77777777" w:rsidR="00A622BF" w:rsidRDefault="00A622BF" w:rsidP="0056774B">
      <w:pPr>
        <w:pStyle w:val="DiscussionQuestions"/>
        <w:numPr>
          <w:ilvl w:val="0"/>
          <w:numId w:val="0"/>
        </w:numPr>
        <w:spacing w:before="0" w:after="0"/>
        <w:jc w:val="both"/>
        <w:rPr>
          <w:rFonts w:asciiTheme="minorHAnsi" w:hAnsiTheme="minorHAnsi" w:cstheme="minorHAnsi"/>
          <w:sz w:val="24"/>
          <w:szCs w:val="24"/>
        </w:rPr>
      </w:pPr>
    </w:p>
    <w:p w14:paraId="2BC03B95" w14:textId="77777777" w:rsidR="00A622BF" w:rsidRDefault="00A622BF" w:rsidP="00FE6721">
      <w:pPr>
        <w:pStyle w:val="DiscussionQuestions"/>
        <w:numPr>
          <w:ilvl w:val="0"/>
          <w:numId w:val="19"/>
        </w:numPr>
        <w:spacing w:before="0" w:after="0"/>
        <w:jc w:val="both"/>
        <w:rPr>
          <w:rFonts w:asciiTheme="minorHAnsi" w:hAnsiTheme="minorHAnsi" w:cstheme="minorHAnsi"/>
          <w:sz w:val="24"/>
          <w:szCs w:val="24"/>
        </w:rPr>
      </w:pPr>
      <w:r>
        <w:rPr>
          <w:rFonts w:asciiTheme="minorHAnsi" w:hAnsiTheme="minorHAnsi" w:cstheme="minorHAnsi"/>
          <w:sz w:val="24"/>
          <w:szCs w:val="24"/>
        </w:rPr>
        <w:t>Their name,</w:t>
      </w:r>
    </w:p>
    <w:p w14:paraId="6945381C" w14:textId="77777777" w:rsidR="00A622BF" w:rsidRDefault="00A622BF" w:rsidP="00FE6721">
      <w:pPr>
        <w:pStyle w:val="DiscussionQuestions"/>
        <w:numPr>
          <w:ilvl w:val="0"/>
          <w:numId w:val="19"/>
        </w:numPr>
        <w:spacing w:before="0" w:after="0"/>
        <w:jc w:val="both"/>
        <w:rPr>
          <w:rFonts w:asciiTheme="minorHAnsi" w:hAnsiTheme="minorHAnsi" w:cstheme="minorHAnsi"/>
          <w:sz w:val="24"/>
          <w:szCs w:val="24"/>
        </w:rPr>
      </w:pPr>
      <w:r>
        <w:rPr>
          <w:rFonts w:asciiTheme="minorHAnsi" w:hAnsiTheme="minorHAnsi" w:cstheme="minorHAnsi"/>
          <w:sz w:val="24"/>
          <w:szCs w:val="24"/>
        </w:rPr>
        <w:t>Employer,</w:t>
      </w:r>
    </w:p>
    <w:p w14:paraId="495E7EFF" w14:textId="77777777" w:rsidR="00A622BF" w:rsidRDefault="00A622BF" w:rsidP="00FE6721">
      <w:pPr>
        <w:pStyle w:val="DiscussionQuestions"/>
        <w:numPr>
          <w:ilvl w:val="0"/>
          <w:numId w:val="19"/>
        </w:numPr>
        <w:spacing w:before="0" w:after="0"/>
        <w:jc w:val="both"/>
        <w:rPr>
          <w:rFonts w:asciiTheme="minorHAnsi" w:hAnsiTheme="minorHAnsi" w:cstheme="minorHAnsi"/>
          <w:sz w:val="24"/>
          <w:szCs w:val="24"/>
        </w:rPr>
      </w:pPr>
      <w:r>
        <w:rPr>
          <w:rFonts w:asciiTheme="minorHAnsi" w:hAnsiTheme="minorHAnsi" w:cstheme="minorHAnsi"/>
          <w:sz w:val="24"/>
          <w:szCs w:val="24"/>
        </w:rPr>
        <w:t>Role,</w:t>
      </w:r>
    </w:p>
    <w:p w14:paraId="206DBDE5" w14:textId="77777777" w:rsidR="00A622BF" w:rsidRDefault="00A622BF" w:rsidP="00FE6721">
      <w:pPr>
        <w:pStyle w:val="DiscussionQuestions"/>
        <w:numPr>
          <w:ilvl w:val="0"/>
          <w:numId w:val="19"/>
        </w:numPr>
        <w:spacing w:before="0" w:after="0"/>
        <w:jc w:val="both"/>
        <w:rPr>
          <w:rFonts w:asciiTheme="minorHAnsi" w:hAnsiTheme="minorHAnsi" w:cstheme="minorHAnsi"/>
          <w:sz w:val="24"/>
          <w:szCs w:val="24"/>
        </w:rPr>
      </w:pPr>
      <w:r>
        <w:rPr>
          <w:rFonts w:asciiTheme="minorHAnsi" w:hAnsiTheme="minorHAnsi" w:cstheme="minorHAnsi"/>
          <w:sz w:val="24"/>
          <w:szCs w:val="24"/>
        </w:rPr>
        <w:t>R</w:t>
      </w:r>
      <w:r w:rsidR="00EE06AF">
        <w:rPr>
          <w:rFonts w:asciiTheme="minorHAnsi" w:hAnsiTheme="minorHAnsi" w:cstheme="minorHAnsi"/>
          <w:sz w:val="24"/>
          <w:szCs w:val="24"/>
        </w:rPr>
        <w:t>elationship with the participant</w:t>
      </w:r>
      <w:r>
        <w:rPr>
          <w:rFonts w:asciiTheme="minorHAnsi" w:hAnsiTheme="minorHAnsi" w:cstheme="minorHAnsi"/>
          <w:sz w:val="24"/>
          <w:szCs w:val="24"/>
        </w:rPr>
        <w:t>,</w:t>
      </w:r>
      <w:r w:rsidR="00EE06AF">
        <w:rPr>
          <w:rFonts w:asciiTheme="minorHAnsi" w:hAnsiTheme="minorHAnsi" w:cstheme="minorHAnsi"/>
          <w:sz w:val="24"/>
          <w:szCs w:val="24"/>
        </w:rPr>
        <w:t xml:space="preserve"> </w:t>
      </w:r>
    </w:p>
    <w:p w14:paraId="0003BE02" w14:textId="7C706786" w:rsidR="00EE06AF" w:rsidRDefault="00A622BF" w:rsidP="00FE6721">
      <w:pPr>
        <w:pStyle w:val="DiscussionQuestions"/>
        <w:numPr>
          <w:ilvl w:val="0"/>
          <w:numId w:val="19"/>
        </w:numPr>
        <w:spacing w:before="0" w:after="0"/>
        <w:jc w:val="both"/>
        <w:rPr>
          <w:rFonts w:asciiTheme="minorHAnsi" w:hAnsiTheme="minorHAnsi" w:cstheme="minorHAnsi"/>
          <w:sz w:val="24"/>
          <w:szCs w:val="24"/>
        </w:rPr>
      </w:pPr>
      <w:r>
        <w:rPr>
          <w:rFonts w:asciiTheme="minorHAnsi" w:hAnsiTheme="minorHAnsi" w:cstheme="minorHAnsi"/>
          <w:sz w:val="24"/>
          <w:szCs w:val="24"/>
        </w:rPr>
        <w:t>A</w:t>
      </w:r>
      <w:r w:rsidR="00EE06AF">
        <w:rPr>
          <w:rFonts w:asciiTheme="minorHAnsi" w:hAnsiTheme="minorHAnsi" w:cstheme="minorHAnsi"/>
          <w:sz w:val="24"/>
          <w:szCs w:val="24"/>
        </w:rPr>
        <w:t xml:space="preserve"> declaration of any</w:t>
      </w:r>
      <w:r>
        <w:rPr>
          <w:rFonts w:asciiTheme="minorHAnsi" w:hAnsiTheme="minorHAnsi" w:cstheme="minorHAnsi"/>
          <w:sz w:val="24"/>
          <w:szCs w:val="24"/>
        </w:rPr>
        <w:t xml:space="preserve"> actual or potential</w:t>
      </w:r>
      <w:r w:rsidR="00EE06AF">
        <w:rPr>
          <w:rFonts w:asciiTheme="minorHAnsi" w:hAnsiTheme="minorHAnsi" w:cstheme="minorHAnsi"/>
          <w:sz w:val="24"/>
          <w:szCs w:val="24"/>
        </w:rPr>
        <w:t xml:space="preserve"> conflicts of interest. </w:t>
      </w:r>
    </w:p>
    <w:p w14:paraId="68E9C179" w14:textId="77777777" w:rsidR="00F53486" w:rsidRDefault="00F53486" w:rsidP="00F53486">
      <w:pPr>
        <w:pStyle w:val="DiscussionQuestions"/>
        <w:numPr>
          <w:ilvl w:val="0"/>
          <w:numId w:val="0"/>
        </w:numPr>
        <w:spacing w:before="0" w:after="0"/>
        <w:ind w:left="360"/>
        <w:jc w:val="both"/>
        <w:rPr>
          <w:rFonts w:asciiTheme="minorHAnsi" w:hAnsiTheme="minorHAnsi" w:cstheme="minorHAnsi"/>
          <w:b/>
          <w:bCs/>
          <w:sz w:val="24"/>
          <w:szCs w:val="24"/>
        </w:rPr>
      </w:pPr>
    </w:p>
    <w:p w14:paraId="6A459DF3" w14:textId="18AB74AC" w:rsidR="00A622BF" w:rsidRDefault="003D07D4" w:rsidP="00A56BA5">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 xml:space="preserve">Having this information should assist the Tribunal in its dealings with the participant </w:t>
      </w:r>
      <w:r w:rsidR="001C57E2">
        <w:rPr>
          <w:rFonts w:asciiTheme="minorHAnsi" w:hAnsiTheme="minorHAnsi" w:cstheme="minorHAnsi"/>
          <w:sz w:val="24"/>
          <w:szCs w:val="24"/>
        </w:rPr>
        <w:t xml:space="preserve">and assist with managing any actual or potential conflicts of interest. </w:t>
      </w:r>
    </w:p>
    <w:p w14:paraId="2C8F019C" w14:textId="77777777" w:rsidR="001C57E2" w:rsidRDefault="001C57E2" w:rsidP="00A56BA5">
      <w:pPr>
        <w:pStyle w:val="DiscussionQuestions"/>
        <w:numPr>
          <w:ilvl w:val="0"/>
          <w:numId w:val="0"/>
        </w:numPr>
        <w:spacing w:before="0" w:after="0"/>
        <w:ind w:left="410"/>
        <w:jc w:val="both"/>
        <w:rPr>
          <w:rFonts w:asciiTheme="minorHAnsi" w:hAnsiTheme="minorHAnsi" w:cstheme="minorHAnsi"/>
          <w:sz w:val="24"/>
          <w:szCs w:val="24"/>
        </w:rPr>
      </w:pPr>
    </w:p>
    <w:p w14:paraId="268E5267" w14:textId="7C51F8C7" w:rsidR="001C57E2" w:rsidRPr="00A622BF" w:rsidRDefault="001C57E2" w:rsidP="00A56BA5">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We support a participant’s right to choose their representative, even where there is a potential conflict (which can be common in this jurisdiction) provided the conflict can be declared and managed.</w:t>
      </w:r>
      <w:r w:rsidR="00AA111E">
        <w:rPr>
          <w:rFonts w:asciiTheme="minorHAnsi" w:hAnsiTheme="minorHAnsi" w:cstheme="minorHAnsi"/>
          <w:sz w:val="24"/>
          <w:szCs w:val="24"/>
        </w:rPr>
        <w:t xml:space="preserve"> Ensuring </w:t>
      </w:r>
      <w:r w:rsidR="000208CC">
        <w:rPr>
          <w:rFonts w:asciiTheme="minorHAnsi" w:hAnsiTheme="minorHAnsi" w:cstheme="minorHAnsi"/>
          <w:sz w:val="24"/>
          <w:szCs w:val="24"/>
        </w:rPr>
        <w:t>applicants can access legal and advocacy support could re</w:t>
      </w:r>
      <w:r w:rsidR="00550FAB">
        <w:rPr>
          <w:rFonts w:asciiTheme="minorHAnsi" w:hAnsiTheme="minorHAnsi" w:cstheme="minorHAnsi"/>
          <w:sz w:val="24"/>
          <w:szCs w:val="24"/>
        </w:rPr>
        <w:t>duce the instances of participant’s having representatives who have a conflict of interest.</w:t>
      </w:r>
    </w:p>
    <w:p w14:paraId="489F9B88" w14:textId="77777777" w:rsidR="00A622BF" w:rsidRPr="00D978EA" w:rsidRDefault="00A622BF" w:rsidP="00F53486">
      <w:pPr>
        <w:pStyle w:val="DiscussionQuestions"/>
        <w:numPr>
          <w:ilvl w:val="0"/>
          <w:numId w:val="0"/>
        </w:numPr>
        <w:spacing w:before="0" w:after="0"/>
        <w:ind w:left="360"/>
        <w:jc w:val="both"/>
        <w:rPr>
          <w:rFonts w:asciiTheme="minorHAnsi" w:hAnsiTheme="minorHAnsi" w:cstheme="minorHAnsi"/>
          <w:b/>
          <w:bCs/>
          <w:sz w:val="24"/>
          <w:szCs w:val="24"/>
        </w:rPr>
      </w:pPr>
    </w:p>
    <w:p w14:paraId="0A5C51BC" w14:textId="5C33B762" w:rsidR="00B150BB" w:rsidRPr="00D978EA"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978EA">
        <w:rPr>
          <w:rFonts w:asciiTheme="minorHAnsi" w:hAnsiTheme="minorHAnsi" w:cstheme="minorHAnsi"/>
          <w:b/>
          <w:bCs/>
          <w:sz w:val="24"/>
          <w:szCs w:val="24"/>
        </w:rPr>
        <w:t>What services would assist parties to fully participate in processes under the new body and improve the user experience? Which of these services should be provided:</w:t>
      </w:r>
    </w:p>
    <w:p w14:paraId="12B85B76" w14:textId="77777777" w:rsidR="00B150BB" w:rsidRDefault="00B150BB" w:rsidP="00FE6721">
      <w:pPr>
        <w:pStyle w:val="DiscussionQuestions"/>
        <w:numPr>
          <w:ilvl w:val="0"/>
          <w:numId w:val="18"/>
        </w:numPr>
        <w:spacing w:before="0" w:after="0"/>
        <w:jc w:val="both"/>
        <w:rPr>
          <w:rFonts w:asciiTheme="minorHAnsi" w:hAnsiTheme="minorHAnsi" w:cstheme="minorHAnsi"/>
          <w:sz w:val="24"/>
          <w:szCs w:val="24"/>
        </w:rPr>
      </w:pPr>
      <w:r w:rsidRPr="000044DE">
        <w:rPr>
          <w:rFonts w:asciiTheme="minorHAnsi" w:hAnsiTheme="minorHAnsi" w:cstheme="minorHAnsi"/>
          <w:sz w:val="24"/>
          <w:szCs w:val="24"/>
        </w:rPr>
        <w:t>by departments and agencies</w:t>
      </w:r>
    </w:p>
    <w:p w14:paraId="372815FE" w14:textId="77777777" w:rsidR="007617E0" w:rsidRDefault="007617E0" w:rsidP="007617E0">
      <w:pPr>
        <w:pStyle w:val="DiscussionQuestions"/>
        <w:numPr>
          <w:ilvl w:val="0"/>
          <w:numId w:val="0"/>
        </w:numPr>
        <w:spacing w:before="0" w:after="0"/>
        <w:ind w:left="644" w:hanging="360"/>
        <w:jc w:val="both"/>
        <w:rPr>
          <w:rFonts w:asciiTheme="minorHAnsi" w:hAnsiTheme="minorHAnsi" w:cstheme="minorHAnsi"/>
          <w:sz w:val="24"/>
          <w:szCs w:val="24"/>
        </w:rPr>
      </w:pPr>
    </w:p>
    <w:p w14:paraId="0AB34005" w14:textId="1CEF98D3" w:rsidR="00340EEA" w:rsidRDefault="00340EEA"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See our comment at c) regarding the funding of independent solicitors and advocates</w:t>
      </w:r>
      <w:r w:rsidR="000B5E14">
        <w:rPr>
          <w:rFonts w:asciiTheme="minorHAnsi" w:hAnsiTheme="minorHAnsi" w:cstheme="minorHAnsi"/>
          <w:sz w:val="24"/>
          <w:szCs w:val="24"/>
        </w:rPr>
        <w:t xml:space="preserve"> by DSS and the Commonwealth Government</w:t>
      </w:r>
      <w:r>
        <w:rPr>
          <w:rFonts w:asciiTheme="minorHAnsi" w:hAnsiTheme="minorHAnsi" w:cstheme="minorHAnsi"/>
          <w:sz w:val="24"/>
          <w:szCs w:val="24"/>
        </w:rPr>
        <w:t>.</w:t>
      </w:r>
    </w:p>
    <w:p w14:paraId="49D0EE97" w14:textId="77777777" w:rsidR="00340EEA" w:rsidRDefault="00340EEA" w:rsidP="00F06A7A">
      <w:pPr>
        <w:pStyle w:val="DiscussionQuestions"/>
        <w:numPr>
          <w:ilvl w:val="0"/>
          <w:numId w:val="0"/>
        </w:numPr>
        <w:spacing w:before="0" w:after="0"/>
        <w:jc w:val="both"/>
        <w:rPr>
          <w:rFonts w:asciiTheme="minorHAnsi" w:hAnsiTheme="minorHAnsi" w:cstheme="minorHAnsi"/>
          <w:sz w:val="24"/>
          <w:szCs w:val="24"/>
        </w:rPr>
      </w:pPr>
    </w:p>
    <w:p w14:paraId="45998041" w14:textId="77777777" w:rsidR="00B150BB" w:rsidRDefault="00B150BB" w:rsidP="00FE6721">
      <w:pPr>
        <w:pStyle w:val="DiscussionQuestions"/>
        <w:numPr>
          <w:ilvl w:val="0"/>
          <w:numId w:val="18"/>
        </w:numPr>
        <w:spacing w:before="0" w:after="0"/>
        <w:jc w:val="both"/>
        <w:rPr>
          <w:rFonts w:asciiTheme="minorHAnsi" w:hAnsiTheme="minorHAnsi" w:cstheme="minorHAnsi"/>
          <w:sz w:val="24"/>
          <w:szCs w:val="24"/>
        </w:rPr>
      </w:pPr>
      <w:r w:rsidRPr="000044DE">
        <w:rPr>
          <w:rFonts w:asciiTheme="minorHAnsi" w:hAnsiTheme="minorHAnsi" w:cstheme="minorHAnsi"/>
          <w:sz w:val="24"/>
          <w:szCs w:val="24"/>
        </w:rPr>
        <w:t>by the new body</w:t>
      </w:r>
    </w:p>
    <w:p w14:paraId="490303DA" w14:textId="77777777" w:rsidR="00FC4460" w:rsidRDefault="00FC4460" w:rsidP="00FC4460">
      <w:pPr>
        <w:pStyle w:val="DiscussionQuestions"/>
        <w:numPr>
          <w:ilvl w:val="0"/>
          <w:numId w:val="0"/>
        </w:numPr>
        <w:spacing w:before="0" w:after="0"/>
        <w:ind w:left="644" w:hanging="360"/>
        <w:jc w:val="both"/>
        <w:rPr>
          <w:rFonts w:asciiTheme="minorHAnsi" w:hAnsiTheme="minorHAnsi" w:cstheme="minorHAnsi"/>
          <w:sz w:val="24"/>
          <w:szCs w:val="24"/>
        </w:rPr>
      </w:pPr>
    </w:p>
    <w:p w14:paraId="08C6D5F8" w14:textId="593C3B82" w:rsidR="00FC4460" w:rsidRDefault="00EA1322"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 xml:space="preserve">The new body should be encouraged to provide </w:t>
      </w:r>
      <w:r w:rsidR="00AF4BBF">
        <w:rPr>
          <w:rFonts w:asciiTheme="minorHAnsi" w:hAnsiTheme="minorHAnsi" w:cstheme="minorHAnsi"/>
          <w:sz w:val="24"/>
          <w:szCs w:val="24"/>
        </w:rPr>
        <w:t xml:space="preserve">training and communicate more regularly with advocates and solicitors working in the </w:t>
      </w:r>
      <w:r w:rsidR="003C0B7B">
        <w:rPr>
          <w:rFonts w:asciiTheme="minorHAnsi" w:hAnsiTheme="minorHAnsi" w:cstheme="minorHAnsi"/>
          <w:sz w:val="24"/>
          <w:szCs w:val="24"/>
        </w:rPr>
        <w:t xml:space="preserve">NDIS </w:t>
      </w:r>
      <w:r w:rsidR="00AF4BBF">
        <w:rPr>
          <w:rFonts w:asciiTheme="minorHAnsi" w:hAnsiTheme="minorHAnsi" w:cstheme="minorHAnsi"/>
          <w:sz w:val="24"/>
          <w:szCs w:val="24"/>
        </w:rPr>
        <w:t xml:space="preserve">jurisdiction. </w:t>
      </w:r>
    </w:p>
    <w:p w14:paraId="274A942F" w14:textId="77777777" w:rsidR="00134CFD" w:rsidRDefault="00134CFD" w:rsidP="00DC2BB3">
      <w:pPr>
        <w:pStyle w:val="DiscussionQuestions"/>
        <w:numPr>
          <w:ilvl w:val="0"/>
          <w:numId w:val="0"/>
        </w:numPr>
        <w:spacing w:before="0" w:after="0"/>
        <w:ind w:left="410"/>
        <w:jc w:val="both"/>
        <w:rPr>
          <w:rFonts w:asciiTheme="minorHAnsi" w:hAnsiTheme="minorHAnsi" w:cstheme="minorHAnsi"/>
          <w:sz w:val="24"/>
          <w:szCs w:val="24"/>
        </w:rPr>
      </w:pPr>
    </w:p>
    <w:p w14:paraId="39E8CC9F" w14:textId="2CD98D91" w:rsidR="00134CFD" w:rsidRDefault="00134CFD"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 xml:space="preserve">Despite working regularly within the </w:t>
      </w:r>
      <w:r w:rsidR="00D21430">
        <w:rPr>
          <w:rFonts w:asciiTheme="minorHAnsi" w:hAnsiTheme="minorHAnsi" w:cstheme="minorHAnsi"/>
          <w:sz w:val="24"/>
          <w:szCs w:val="24"/>
        </w:rPr>
        <w:t xml:space="preserve">division </w:t>
      </w:r>
      <w:r>
        <w:rPr>
          <w:rFonts w:asciiTheme="minorHAnsi" w:hAnsiTheme="minorHAnsi" w:cstheme="minorHAnsi"/>
          <w:sz w:val="24"/>
          <w:szCs w:val="24"/>
        </w:rPr>
        <w:t xml:space="preserve">and attending quarterly meetings organised between DSS, the Tribunal and the Agency we </w:t>
      </w:r>
      <w:r w:rsidR="00410CD5">
        <w:rPr>
          <w:rFonts w:asciiTheme="minorHAnsi" w:hAnsiTheme="minorHAnsi" w:cstheme="minorHAnsi"/>
          <w:sz w:val="24"/>
          <w:szCs w:val="24"/>
        </w:rPr>
        <w:t>are often guessing at Tribunal processes</w:t>
      </w:r>
      <w:r w:rsidR="00CD1B18">
        <w:rPr>
          <w:rFonts w:asciiTheme="minorHAnsi" w:hAnsiTheme="minorHAnsi" w:cstheme="minorHAnsi"/>
          <w:sz w:val="24"/>
          <w:szCs w:val="24"/>
        </w:rPr>
        <w:t xml:space="preserve">.  We know there will be delays on certain matters not through communication from the Tribunal but by </w:t>
      </w:r>
      <w:r w:rsidR="00D40BBA">
        <w:rPr>
          <w:rFonts w:asciiTheme="minorHAnsi" w:hAnsiTheme="minorHAnsi" w:cstheme="minorHAnsi"/>
          <w:sz w:val="24"/>
          <w:szCs w:val="24"/>
        </w:rPr>
        <w:t>trying to glean information through the case conferences or speaking with other advocates.</w:t>
      </w:r>
    </w:p>
    <w:p w14:paraId="090095C9" w14:textId="77777777" w:rsidR="005A0287" w:rsidRDefault="005A0287" w:rsidP="00DC2BB3">
      <w:pPr>
        <w:pStyle w:val="DiscussionQuestions"/>
        <w:numPr>
          <w:ilvl w:val="0"/>
          <w:numId w:val="0"/>
        </w:numPr>
        <w:spacing w:before="0" w:after="0"/>
        <w:ind w:left="410"/>
        <w:jc w:val="both"/>
        <w:rPr>
          <w:rFonts w:asciiTheme="minorHAnsi" w:hAnsiTheme="minorHAnsi" w:cstheme="minorHAnsi"/>
          <w:sz w:val="24"/>
          <w:szCs w:val="24"/>
        </w:rPr>
      </w:pPr>
    </w:p>
    <w:p w14:paraId="027D9C37" w14:textId="748A22A0" w:rsidR="005A0287" w:rsidRDefault="005A0287"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Sessions</w:t>
      </w:r>
      <w:r w:rsidR="009627EA">
        <w:rPr>
          <w:rFonts w:asciiTheme="minorHAnsi" w:hAnsiTheme="minorHAnsi" w:cstheme="minorHAnsi"/>
          <w:sz w:val="24"/>
          <w:szCs w:val="24"/>
        </w:rPr>
        <w:t xml:space="preserve"> conducted by the Tribunal and</w:t>
      </w:r>
      <w:r>
        <w:rPr>
          <w:rFonts w:asciiTheme="minorHAnsi" w:hAnsiTheme="minorHAnsi" w:cstheme="minorHAnsi"/>
          <w:sz w:val="24"/>
          <w:szCs w:val="24"/>
        </w:rPr>
        <w:t xml:space="preserve"> open to advocates and solicitors for both the Agency and the </w:t>
      </w:r>
      <w:r w:rsidR="00B342FD">
        <w:rPr>
          <w:rFonts w:asciiTheme="minorHAnsi" w:hAnsiTheme="minorHAnsi" w:cstheme="minorHAnsi"/>
          <w:sz w:val="24"/>
          <w:szCs w:val="24"/>
        </w:rPr>
        <w:t>a</w:t>
      </w:r>
      <w:r w:rsidR="009E4BE4">
        <w:rPr>
          <w:rFonts w:asciiTheme="minorHAnsi" w:hAnsiTheme="minorHAnsi" w:cstheme="minorHAnsi"/>
          <w:sz w:val="24"/>
          <w:szCs w:val="24"/>
        </w:rPr>
        <w:t xml:space="preserve">pplicants </w:t>
      </w:r>
      <w:r w:rsidR="009627EA">
        <w:rPr>
          <w:rFonts w:asciiTheme="minorHAnsi" w:hAnsiTheme="minorHAnsi" w:cstheme="minorHAnsi"/>
          <w:sz w:val="24"/>
          <w:szCs w:val="24"/>
        </w:rPr>
        <w:t xml:space="preserve">would be useful. At these sessions </w:t>
      </w:r>
      <w:r w:rsidR="009E4BE4">
        <w:rPr>
          <w:rFonts w:asciiTheme="minorHAnsi" w:hAnsiTheme="minorHAnsi" w:cstheme="minorHAnsi"/>
          <w:sz w:val="24"/>
          <w:szCs w:val="24"/>
        </w:rPr>
        <w:t xml:space="preserve">up to date information </w:t>
      </w:r>
      <w:proofErr w:type="gramStart"/>
      <w:r w:rsidR="009E4BE4">
        <w:rPr>
          <w:rFonts w:asciiTheme="minorHAnsi" w:hAnsiTheme="minorHAnsi" w:cstheme="minorHAnsi"/>
          <w:sz w:val="24"/>
          <w:szCs w:val="24"/>
        </w:rPr>
        <w:t>about:</w:t>
      </w:r>
      <w:proofErr w:type="gramEnd"/>
      <w:r w:rsidR="009E4BE4">
        <w:rPr>
          <w:rFonts w:asciiTheme="minorHAnsi" w:hAnsiTheme="minorHAnsi" w:cstheme="minorHAnsi"/>
          <w:sz w:val="24"/>
          <w:szCs w:val="24"/>
        </w:rPr>
        <w:t xml:space="preserve"> timelines, processes and the Tribunal’s expectations</w:t>
      </w:r>
      <w:r w:rsidR="009627EA">
        <w:rPr>
          <w:rFonts w:asciiTheme="minorHAnsi" w:hAnsiTheme="minorHAnsi" w:cstheme="minorHAnsi"/>
          <w:sz w:val="24"/>
          <w:szCs w:val="24"/>
        </w:rPr>
        <w:t xml:space="preserve"> could be provided</w:t>
      </w:r>
      <w:r w:rsidR="009E4BE4">
        <w:rPr>
          <w:rFonts w:asciiTheme="minorHAnsi" w:hAnsiTheme="minorHAnsi" w:cstheme="minorHAnsi"/>
          <w:sz w:val="24"/>
          <w:szCs w:val="24"/>
        </w:rPr>
        <w:t>.</w:t>
      </w:r>
    </w:p>
    <w:p w14:paraId="077AB3F6" w14:textId="77777777" w:rsidR="009E4BE4" w:rsidRDefault="009E4BE4" w:rsidP="00DC2BB3">
      <w:pPr>
        <w:pStyle w:val="DiscussionQuestions"/>
        <w:numPr>
          <w:ilvl w:val="0"/>
          <w:numId w:val="0"/>
        </w:numPr>
        <w:spacing w:before="0" w:after="0"/>
        <w:ind w:left="410"/>
        <w:jc w:val="both"/>
        <w:rPr>
          <w:rFonts w:asciiTheme="minorHAnsi" w:hAnsiTheme="minorHAnsi" w:cstheme="minorHAnsi"/>
          <w:sz w:val="24"/>
          <w:szCs w:val="24"/>
        </w:rPr>
      </w:pPr>
    </w:p>
    <w:p w14:paraId="5C6D6FB9" w14:textId="4A395A0B" w:rsidR="009E4BE4" w:rsidRDefault="009E4BE4"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 xml:space="preserve">At QAI </w:t>
      </w:r>
      <w:r w:rsidR="00F314D0">
        <w:rPr>
          <w:rFonts w:asciiTheme="minorHAnsi" w:hAnsiTheme="minorHAnsi" w:cstheme="minorHAnsi"/>
          <w:sz w:val="24"/>
          <w:szCs w:val="24"/>
        </w:rPr>
        <w:t xml:space="preserve">in 2022 </w:t>
      </w:r>
      <w:r>
        <w:rPr>
          <w:rFonts w:asciiTheme="minorHAnsi" w:hAnsiTheme="minorHAnsi" w:cstheme="minorHAnsi"/>
          <w:sz w:val="24"/>
          <w:szCs w:val="24"/>
        </w:rPr>
        <w:t>we sp</w:t>
      </w:r>
      <w:r w:rsidR="00F314D0">
        <w:rPr>
          <w:rFonts w:asciiTheme="minorHAnsi" w:hAnsiTheme="minorHAnsi" w:cstheme="minorHAnsi"/>
          <w:sz w:val="24"/>
          <w:szCs w:val="24"/>
        </w:rPr>
        <w:t>o</w:t>
      </w:r>
      <w:r>
        <w:rPr>
          <w:rFonts w:asciiTheme="minorHAnsi" w:hAnsiTheme="minorHAnsi" w:cstheme="minorHAnsi"/>
          <w:sz w:val="24"/>
          <w:szCs w:val="24"/>
        </w:rPr>
        <w:t>k</w:t>
      </w:r>
      <w:r w:rsidR="00F314D0">
        <w:rPr>
          <w:rFonts w:asciiTheme="minorHAnsi" w:hAnsiTheme="minorHAnsi" w:cstheme="minorHAnsi"/>
          <w:sz w:val="24"/>
          <w:szCs w:val="24"/>
        </w:rPr>
        <w:t>e</w:t>
      </w:r>
      <w:r>
        <w:rPr>
          <w:rFonts w:asciiTheme="minorHAnsi" w:hAnsiTheme="minorHAnsi" w:cstheme="minorHAnsi"/>
          <w:sz w:val="24"/>
          <w:szCs w:val="24"/>
        </w:rPr>
        <w:t xml:space="preserve"> with</w:t>
      </w:r>
      <w:r w:rsidR="00F314D0">
        <w:rPr>
          <w:rFonts w:asciiTheme="minorHAnsi" w:hAnsiTheme="minorHAnsi" w:cstheme="minorHAnsi"/>
          <w:sz w:val="24"/>
          <w:szCs w:val="24"/>
        </w:rPr>
        <w:t xml:space="preserve"> over</w:t>
      </w:r>
      <w:r w:rsidR="006231BA">
        <w:rPr>
          <w:rFonts w:asciiTheme="minorHAnsi" w:hAnsiTheme="minorHAnsi" w:cstheme="minorHAnsi"/>
          <w:sz w:val="24"/>
          <w:szCs w:val="24"/>
        </w:rPr>
        <w:t xml:space="preserve"> 240 people about their NDIS appeal. We speak in detail to people about what to expect in the first case conference and through the process. </w:t>
      </w:r>
      <w:r w:rsidR="00363D8E">
        <w:rPr>
          <w:rFonts w:asciiTheme="minorHAnsi" w:hAnsiTheme="minorHAnsi" w:cstheme="minorHAnsi"/>
          <w:sz w:val="24"/>
          <w:szCs w:val="24"/>
        </w:rPr>
        <w:t>If process or timing changes and we don’t know that affects the quality of our service. In our experience the better pr</w:t>
      </w:r>
      <w:r w:rsidR="00C54637">
        <w:rPr>
          <w:rFonts w:asciiTheme="minorHAnsi" w:hAnsiTheme="minorHAnsi" w:cstheme="minorHAnsi"/>
          <w:sz w:val="24"/>
          <w:szCs w:val="24"/>
        </w:rPr>
        <w:t xml:space="preserve">epared </w:t>
      </w:r>
      <w:r w:rsidR="00374D04">
        <w:rPr>
          <w:rFonts w:asciiTheme="minorHAnsi" w:hAnsiTheme="minorHAnsi" w:cstheme="minorHAnsi"/>
          <w:sz w:val="24"/>
          <w:szCs w:val="24"/>
        </w:rPr>
        <w:t xml:space="preserve">an applicant </w:t>
      </w:r>
      <w:r w:rsidR="00051E2F">
        <w:rPr>
          <w:rFonts w:asciiTheme="minorHAnsi" w:hAnsiTheme="minorHAnsi" w:cstheme="minorHAnsi"/>
          <w:sz w:val="24"/>
          <w:szCs w:val="24"/>
        </w:rPr>
        <w:t xml:space="preserve">is </w:t>
      </w:r>
      <w:r w:rsidR="00374D04">
        <w:rPr>
          <w:rFonts w:asciiTheme="minorHAnsi" w:hAnsiTheme="minorHAnsi" w:cstheme="minorHAnsi"/>
          <w:sz w:val="24"/>
          <w:szCs w:val="24"/>
        </w:rPr>
        <w:t>at the first case conference the easier it is for them to understand what will happen.</w:t>
      </w:r>
      <w:r w:rsidR="009369B1">
        <w:rPr>
          <w:rFonts w:asciiTheme="minorHAnsi" w:hAnsiTheme="minorHAnsi" w:cstheme="minorHAnsi"/>
          <w:sz w:val="24"/>
          <w:szCs w:val="24"/>
        </w:rPr>
        <w:t xml:space="preserve"> This has benefits for the Tribunal and the NDIA.</w:t>
      </w:r>
    </w:p>
    <w:p w14:paraId="5DA33516" w14:textId="77777777" w:rsidR="00B51507" w:rsidRDefault="00B51507" w:rsidP="00DC2BB3">
      <w:pPr>
        <w:pStyle w:val="DiscussionQuestions"/>
        <w:numPr>
          <w:ilvl w:val="0"/>
          <w:numId w:val="0"/>
        </w:numPr>
        <w:spacing w:before="0" w:after="0"/>
        <w:ind w:left="410"/>
        <w:jc w:val="both"/>
        <w:rPr>
          <w:rFonts w:asciiTheme="minorHAnsi" w:hAnsiTheme="minorHAnsi" w:cstheme="minorHAnsi"/>
          <w:sz w:val="24"/>
          <w:szCs w:val="24"/>
        </w:rPr>
      </w:pPr>
    </w:p>
    <w:p w14:paraId="65B0B552" w14:textId="1C222531" w:rsidR="00B51507" w:rsidRDefault="00B51507"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 xml:space="preserve">The new body should provide </w:t>
      </w:r>
      <w:r w:rsidR="00E60C74">
        <w:rPr>
          <w:rFonts w:asciiTheme="minorHAnsi" w:hAnsiTheme="minorHAnsi" w:cstheme="minorHAnsi"/>
          <w:sz w:val="24"/>
          <w:szCs w:val="24"/>
        </w:rPr>
        <w:t xml:space="preserve">guidelines and fact sheets in plain and easy English.  </w:t>
      </w:r>
    </w:p>
    <w:p w14:paraId="2BFDDB28" w14:textId="77777777" w:rsidR="00E24935" w:rsidRPr="000044DE" w:rsidRDefault="00E24935" w:rsidP="00FC4460">
      <w:pPr>
        <w:pStyle w:val="DiscussionQuestions"/>
        <w:numPr>
          <w:ilvl w:val="0"/>
          <w:numId w:val="0"/>
        </w:numPr>
        <w:spacing w:before="0" w:after="0"/>
        <w:ind w:left="360" w:hanging="360"/>
        <w:jc w:val="both"/>
        <w:rPr>
          <w:rFonts w:asciiTheme="minorHAnsi" w:hAnsiTheme="minorHAnsi" w:cstheme="minorHAnsi"/>
          <w:sz w:val="24"/>
          <w:szCs w:val="24"/>
        </w:rPr>
      </w:pPr>
    </w:p>
    <w:p w14:paraId="2CDA14E8" w14:textId="77777777" w:rsidR="00B150BB" w:rsidRDefault="00B150BB" w:rsidP="00FE6721">
      <w:pPr>
        <w:pStyle w:val="DiscussionQuestions"/>
        <w:numPr>
          <w:ilvl w:val="0"/>
          <w:numId w:val="18"/>
        </w:numPr>
        <w:spacing w:before="0" w:after="0"/>
        <w:jc w:val="both"/>
        <w:rPr>
          <w:rFonts w:asciiTheme="minorHAnsi" w:hAnsiTheme="minorHAnsi" w:cstheme="minorHAnsi"/>
          <w:sz w:val="24"/>
          <w:szCs w:val="24"/>
        </w:rPr>
      </w:pPr>
      <w:r w:rsidRPr="000044DE">
        <w:rPr>
          <w:rFonts w:asciiTheme="minorHAnsi" w:hAnsiTheme="minorHAnsi" w:cstheme="minorHAnsi"/>
          <w:sz w:val="24"/>
          <w:szCs w:val="24"/>
        </w:rPr>
        <w:t>by other organisations.</w:t>
      </w:r>
    </w:p>
    <w:p w14:paraId="417D6D8D" w14:textId="77777777" w:rsidR="005F3F11" w:rsidRDefault="005F3F11" w:rsidP="005F3F11">
      <w:pPr>
        <w:pStyle w:val="DiscussionQuestions"/>
        <w:numPr>
          <w:ilvl w:val="0"/>
          <w:numId w:val="0"/>
        </w:numPr>
        <w:spacing w:before="0" w:after="0"/>
        <w:ind w:left="644" w:hanging="360"/>
        <w:jc w:val="both"/>
        <w:rPr>
          <w:rFonts w:asciiTheme="minorHAnsi" w:hAnsiTheme="minorHAnsi" w:cstheme="minorHAnsi"/>
          <w:sz w:val="24"/>
          <w:szCs w:val="24"/>
        </w:rPr>
      </w:pPr>
    </w:p>
    <w:p w14:paraId="6B9D07E2" w14:textId="665B356D" w:rsidR="00EA1322" w:rsidRDefault="00655DED"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 xml:space="preserve">Availability of independent advocates and solicitors is critical to support </w:t>
      </w:r>
      <w:r w:rsidR="00930F89">
        <w:rPr>
          <w:rFonts w:asciiTheme="minorHAnsi" w:hAnsiTheme="minorHAnsi" w:cstheme="minorHAnsi"/>
          <w:sz w:val="24"/>
          <w:szCs w:val="24"/>
        </w:rPr>
        <w:t xml:space="preserve">applicants in the NDIS jurisdiction. </w:t>
      </w:r>
      <w:r w:rsidR="00123C56">
        <w:rPr>
          <w:rFonts w:asciiTheme="minorHAnsi" w:hAnsiTheme="minorHAnsi" w:cstheme="minorHAnsi"/>
          <w:sz w:val="24"/>
          <w:szCs w:val="24"/>
        </w:rPr>
        <w:t>Our preference</w:t>
      </w:r>
      <w:r w:rsidR="00DB0DDE">
        <w:rPr>
          <w:rFonts w:asciiTheme="minorHAnsi" w:hAnsiTheme="minorHAnsi" w:cstheme="minorHAnsi"/>
          <w:sz w:val="24"/>
          <w:szCs w:val="24"/>
        </w:rPr>
        <w:t xml:space="preserve"> is for advocates and solicitors to </w:t>
      </w:r>
      <w:r w:rsidR="00FC4460">
        <w:rPr>
          <w:rFonts w:asciiTheme="minorHAnsi" w:hAnsiTheme="minorHAnsi" w:cstheme="minorHAnsi"/>
          <w:sz w:val="24"/>
          <w:szCs w:val="24"/>
        </w:rPr>
        <w:t xml:space="preserve">be </w:t>
      </w:r>
      <w:r w:rsidR="00EA1322">
        <w:rPr>
          <w:rFonts w:asciiTheme="minorHAnsi" w:hAnsiTheme="minorHAnsi" w:cstheme="minorHAnsi"/>
          <w:sz w:val="24"/>
          <w:szCs w:val="24"/>
        </w:rPr>
        <w:t>independent</w:t>
      </w:r>
      <w:r w:rsidR="009325F1">
        <w:rPr>
          <w:rFonts w:asciiTheme="minorHAnsi" w:hAnsiTheme="minorHAnsi" w:cstheme="minorHAnsi"/>
          <w:sz w:val="24"/>
          <w:szCs w:val="24"/>
        </w:rPr>
        <w:t xml:space="preserve"> and therefore funded through </w:t>
      </w:r>
      <w:r w:rsidR="00B51507">
        <w:rPr>
          <w:rFonts w:asciiTheme="minorHAnsi" w:hAnsiTheme="minorHAnsi" w:cstheme="minorHAnsi"/>
          <w:sz w:val="24"/>
          <w:szCs w:val="24"/>
        </w:rPr>
        <w:t>the Commonwealth Government.</w:t>
      </w:r>
    </w:p>
    <w:p w14:paraId="08D6C5B5" w14:textId="77777777" w:rsidR="00B51507" w:rsidRDefault="00B51507" w:rsidP="00DC2BB3">
      <w:pPr>
        <w:pStyle w:val="DiscussionQuestions"/>
        <w:numPr>
          <w:ilvl w:val="0"/>
          <w:numId w:val="0"/>
        </w:numPr>
        <w:spacing w:before="0" w:after="0"/>
        <w:ind w:left="410"/>
        <w:jc w:val="both"/>
        <w:rPr>
          <w:rFonts w:asciiTheme="minorHAnsi" w:hAnsiTheme="minorHAnsi" w:cstheme="minorHAnsi"/>
          <w:sz w:val="24"/>
          <w:szCs w:val="24"/>
        </w:rPr>
      </w:pPr>
    </w:p>
    <w:p w14:paraId="3C11D018" w14:textId="53275976" w:rsidR="005A4F11" w:rsidRDefault="00D103B1" w:rsidP="00DC2BB3">
      <w:pPr>
        <w:pStyle w:val="DiscussionQuestions"/>
        <w:numPr>
          <w:ilvl w:val="0"/>
          <w:numId w:val="0"/>
        </w:numPr>
        <w:spacing w:before="0" w:after="0"/>
        <w:ind w:left="410"/>
        <w:jc w:val="both"/>
        <w:rPr>
          <w:rFonts w:asciiTheme="minorHAnsi" w:hAnsiTheme="minorHAnsi" w:cstheme="minorHAnsi"/>
          <w:sz w:val="24"/>
          <w:szCs w:val="24"/>
        </w:rPr>
      </w:pPr>
      <w:r>
        <w:rPr>
          <w:rFonts w:asciiTheme="minorHAnsi" w:hAnsiTheme="minorHAnsi" w:cstheme="minorHAnsi"/>
          <w:sz w:val="24"/>
          <w:szCs w:val="24"/>
        </w:rPr>
        <w:t>Whilst skill</w:t>
      </w:r>
      <w:r w:rsidR="00CF3BDD">
        <w:rPr>
          <w:rFonts w:asciiTheme="minorHAnsi" w:hAnsiTheme="minorHAnsi" w:cstheme="minorHAnsi"/>
          <w:sz w:val="24"/>
          <w:szCs w:val="24"/>
        </w:rPr>
        <w:t>ed</w:t>
      </w:r>
      <w:r>
        <w:rPr>
          <w:rFonts w:asciiTheme="minorHAnsi" w:hAnsiTheme="minorHAnsi" w:cstheme="minorHAnsi"/>
          <w:sz w:val="24"/>
          <w:szCs w:val="24"/>
        </w:rPr>
        <w:t xml:space="preserve"> advocates and </w:t>
      </w:r>
      <w:r w:rsidR="00302F91">
        <w:rPr>
          <w:rFonts w:asciiTheme="minorHAnsi" w:hAnsiTheme="minorHAnsi" w:cstheme="minorHAnsi"/>
          <w:sz w:val="24"/>
          <w:szCs w:val="24"/>
        </w:rPr>
        <w:t>solicitors are essential</w:t>
      </w:r>
      <w:r w:rsidR="00CF3BDD">
        <w:rPr>
          <w:rFonts w:asciiTheme="minorHAnsi" w:hAnsiTheme="minorHAnsi" w:cstheme="minorHAnsi"/>
          <w:sz w:val="24"/>
          <w:szCs w:val="24"/>
        </w:rPr>
        <w:t xml:space="preserve"> and should be available for all </w:t>
      </w:r>
      <w:r w:rsidR="0004557C">
        <w:rPr>
          <w:rFonts w:asciiTheme="minorHAnsi" w:hAnsiTheme="minorHAnsi" w:cstheme="minorHAnsi"/>
          <w:sz w:val="24"/>
          <w:szCs w:val="24"/>
        </w:rPr>
        <w:t>applicants,</w:t>
      </w:r>
      <w:r w:rsidR="00302F91">
        <w:rPr>
          <w:rFonts w:asciiTheme="minorHAnsi" w:hAnsiTheme="minorHAnsi" w:cstheme="minorHAnsi"/>
          <w:sz w:val="24"/>
          <w:szCs w:val="24"/>
        </w:rPr>
        <w:t xml:space="preserve"> we do not think the jurisdiction would be served by </w:t>
      </w:r>
      <w:r w:rsidR="005A4F11">
        <w:rPr>
          <w:rFonts w:asciiTheme="minorHAnsi" w:hAnsiTheme="minorHAnsi" w:cstheme="minorHAnsi"/>
          <w:sz w:val="24"/>
          <w:szCs w:val="24"/>
        </w:rPr>
        <w:t>further ‘legalise’ or ‘adversarial’ approaches</w:t>
      </w:r>
      <w:r w:rsidR="0004557C">
        <w:rPr>
          <w:rFonts w:asciiTheme="minorHAnsi" w:hAnsiTheme="minorHAnsi" w:cstheme="minorHAnsi"/>
          <w:sz w:val="24"/>
          <w:szCs w:val="24"/>
        </w:rPr>
        <w:t xml:space="preserve"> and this needs to be discouraged. </w:t>
      </w:r>
      <w:r w:rsidR="005A4F11">
        <w:rPr>
          <w:rFonts w:asciiTheme="minorHAnsi" w:hAnsiTheme="minorHAnsi" w:cstheme="minorHAnsi"/>
          <w:sz w:val="24"/>
          <w:szCs w:val="24"/>
        </w:rPr>
        <w:t xml:space="preserve"> </w:t>
      </w:r>
    </w:p>
    <w:p w14:paraId="0812E0CC" w14:textId="77777777" w:rsidR="00E24935" w:rsidRDefault="00E24935" w:rsidP="00502916">
      <w:pPr>
        <w:pStyle w:val="DiscussionQuestions"/>
        <w:numPr>
          <w:ilvl w:val="0"/>
          <w:numId w:val="0"/>
        </w:numPr>
        <w:spacing w:before="0" w:after="0"/>
        <w:jc w:val="both"/>
        <w:rPr>
          <w:rFonts w:asciiTheme="minorHAnsi" w:hAnsiTheme="minorHAnsi" w:cstheme="minorHAnsi"/>
          <w:sz w:val="24"/>
          <w:szCs w:val="24"/>
        </w:rPr>
      </w:pPr>
    </w:p>
    <w:p w14:paraId="4560D336" w14:textId="00FEB397" w:rsidR="00B150BB" w:rsidRPr="00DC19A4"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C19A4">
        <w:rPr>
          <w:rFonts w:asciiTheme="minorHAnsi" w:hAnsiTheme="minorHAnsi" w:cstheme="minorHAnsi"/>
          <w:b/>
          <w:bCs/>
          <w:sz w:val="24"/>
          <w:szCs w:val="24"/>
        </w:rPr>
        <w:t>How can the new body (or ancillary services) enhance access for vulnerable applicants?</w:t>
      </w:r>
    </w:p>
    <w:p w14:paraId="2E61A335" w14:textId="77777777" w:rsidR="00DC19A4" w:rsidRPr="00DC19A4" w:rsidRDefault="00DC19A4" w:rsidP="00DC19A4">
      <w:pPr>
        <w:pStyle w:val="DiscussionQuestions"/>
        <w:numPr>
          <w:ilvl w:val="0"/>
          <w:numId w:val="0"/>
        </w:numPr>
        <w:spacing w:before="0" w:after="0"/>
        <w:ind w:left="360"/>
        <w:jc w:val="both"/>
        <w:rPr>
          <w:rFonts w:asciiTheme="minorHAnsi" w:hAnsiTheme="minorHAnsi" w:cstheme="minorHAnsi"/>
          <w:b/>
          <w:bCs/>
          <w:sz w:val="24"/>
          <w:szCs w:val="24"/>
        </w:rPr>
      </w:pPr>
    </w:p>
    <w:p w14:paraId="2E938AAC" w14:textId="77777777" w:rsidR="00B150BB"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C19A4">
        <w:rPr>
          <w:rFonts w:asciiTheme="minorHAnsi" w:hAnsiTheme="minorHAnsi" w:cstheme="minorHAnsi"/>
          <w:b/>
          <w:bCs/>
          <w:sz w:val="24"/>
          <w:szCs w:val="24"/>
        </w:rPr>
        <w:t>How can the new body protect the safety and interests of applicants who have experienced or are at risk of trauma or abuse? For example, what special processes may be needed in relation to information protection, participation in dispute resolution and hearings for at-risk applicants?</w:t>
      </w:r>
    </w:p>
    <w:p w14:paraId="5C8977B9" w14:textId="77777777" w:rsidR="00EB3EF9" w:rsidRDefault="00EB3EF9" w:rsidP="00EB3EF9">
      <w:pPr>
        <w:pStyle w:val="ListParagraph"/>
        <w:rPr>
          <w:rFonts w:cstheme="minorHAnsi"/>
          <w:b/>
          <w:bCs/>
          <w:sz w:val="24"/>
        </w:rPr>
      </w:pPr>
    </w:p>
    <w:p w14:paraId="3368F4F0" w14:textId="432F6084" w:rsidR="00EB3EF9" w:rsidRDefault="00F46037"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In the NDIS </w:t>
      </w:r>
      <w:r w:rsidR="00E46D1E">
        <w:rPr>
          <w:rFonts w:asciiTheme="minorHAnsi" w:hAnsiTheme="minorHAnsi" w:cstheme="minorHAnsi"/>
          <w:sz w:val="24"/>
          <w:szCs w:val="24"/>
        </w:rPr>
        <w:t xml:space="preserve">division </w:t>
      </w:r>
      <w:r>
        <w:rPr>
          <w:rFonts w:asciiTheme="minorHAnsi" w:hAnsiTheme="minorHAnsi" w:cstheme="minorHAnsi"/>
          <w:sz w:val="24"/>
          <w:szCs w:val="24"/>
        </w:rPr>
        <w:t xml:space="preserve">a significant portion </w:t>
      </w:r>
      <w:r w:rsidR="00A56D1C">
        <w:rPr>
          <w:rFonts w:asciiTheme="minorHAnsi" w:hAnsiTheme="minorHAnsi" w:cstheme="minorHAnsi"/>
          <w:sz w:val="24"/>
          <w:szCs w:val="24"/>
        </w:rPr>
        <w:t>of applicants have experience</w:t>
      </w:r>
      <w:r w:rsidR="00DF5025">
        <w:rPr>
          <w:rFonts w:asciiTheme="minorHAnsi" w:hAnsiTheme="minorHAnsi" w:cstheme="minorHAnsi"/>
          <w:sz w:val="24"/>
          <w:szCs w:val="24"/>
        </w:rPr>
        <w:t xml:space="preserve">d or are at risk of trauma or abuse. </w:t>
      </w:r>
      <w:r w:rsidR="00615E60">
        <w:rPr>
          <w:rFonts w:asciiTheme="minorHAnsi" w:hAnsiTheme="minorHAnsi" w:cstheme="minorHAnsi"/>
          <w:sz w:val="24"/>
          <w:szCs w:val="24"/>
        </w:rPr>
        <w:t>As solicitors and advocates working in this jurisdiction</w:t>
      </w:r>
      <w:r w:rsidR="00E10C48">
        <w:rPr>
          <w:rFonts w:asciiTheme="minorHAnsi" w:hAnsiTheme="minorHAnsi" w:cstheme="minorHAnsi"/>
          <w:sz w:val="24"/>
          <w:szCs w:val="24"/>
        </w:rPr>
        <w:t>,</w:t>
      </w:r>
      <w:r w:rsidR="00615E60">
        <w:rPr>
          <w:rFonts w:asciiTheme="minorHAnsi" w:hAnsiTheme="minorHAnsi" w:cstheme="minorHAnsi"/>
          <w:sz w:val="24"/>
          <w:szCs w:val="24"/>
        </w:rPr>
        <w:t xml:space="preserve"> we have witnessed </w:t>
      </w:r>
      <w:r w:rsidR="00171460">
        <w:rPr>
          <w:rFonts w:asciiTheme="minorHAnsi" w:hAnsiTheme="minorHAnsi" w:cstheme="minorHAnsi"/>
          <w:sz w:val="24"/>
          <w:szCs w:val="24"/>
        </w:rPr>
        <w:t xml:space="preserve">circumstances where that </w:t>
      </w:r>
      <w:r w:rsidR="00174BFF">
        <w:rPr>
          <w:rFonts w:asciiTheme="minorHAnsi" w:hAnsiTheme="minorHAnsi" w:cstheme="minorHAnsi"/>
          <w:sz w:val="24"/>
          <w:szCs w:val="24"/>
        </w:rPr>
        <w:t xml:space="preserve">experience has been minimised or </w:t>
      </w:r>
      <w:r w:rsidR="002A3A7C">
        <w:rPr>
          <w:rFonts w:asciiTheme="minorHAnsi" w:hAnsiTheme="minorHAnsi" w:cstheme="minorHAnsi"/>
          <w:sz w:val="24"/>
          <w:szCs w:val="24"/>
        </w:rPr>
        <w:t xml:space="preserve">exacerbated, however, </w:t>
      </w:r>
      <w:r w:rsidR="00DB0FE9">
        <w:rPr>
          <w:rFonts w:asciiTheme="minorHAnsi" w:hAnsiTheme="minorHAnsi" w:cstheme="minorHAnsi"/>
          <w:sz w:val="24"/>
          <w:szCs w:val="24"/>
        </w:rPr>
        <w:t xml:space="preserve">in our direct experience this is </w:t>
      </w:r>
      <w:r w:rsidR="00287450">
        <w:rPr>
          <w:rFonts w:asciiTheme="minorHAnsi" w:hAnsiTheme="minorHAnsi" w:cstheme="minorHAnsi"/>
          <w:sz w:val="24"/>
          <w:szCs w:val="24"/>
        </w:rPr>
        <w:t>more often due to the action of the NDIA and not the Tribunal staff.</w:t>
      </w:r>
    </w:p>
    <w:p w14:paraId="69403C33" w14:textId="77777777" w:rsidR="00287450" w:rsidRDefault="00287450" w:rsidP="00C75B44">
      <w:pPr>
        <w:pStyle w:val="DiscussionQuestions"/>
        <w:numPr>
          <w:ilvl w:val="0"/>
          <w:numId w:val="0"/>
        </w:numPr>
        <w:spacing w:before="0" w:after="0"/>
        <w:ind w:left="360"/>
        <w:jc w:val="both"/>
        <w:rPr>
          <w:rFonts w:asciiTheme="minorHAnsi" w:hAnsiTheme="minorHAnsi" w:cstheme="minorHAnsi"/>
          <w:sz w:val="24"/>
          <w:szCs w:val="24"/>
        </w:rPr>
      </w:pPr>
    </w:p>
    <w:p w14:paraId="2C14EC5D" w14:textId="6BF4452C" w:rsidR="00E10C48" w:rsidRDefault="007E5532"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Our suggestions:</w:t>
      </w:r>
    </w:p>
    <w:p w14:paraId="6C4161D8" w14:textId="77777777" w:rsidR="007E5532" w:rsidRDefault="007E5532" w:rsidP="00EB3EF9">
      <w:pPr>
        <w:pStyle w:val="DiscussionQuestions"/>
        <w:numPr>
          <w:ilvl w:val="0"/>
          <w:numId w:val="0"/>
        </w:numPr>
        <w:spacing w:before="0" w:after="0"/>
        <w:jc w:val="both"/>
        <w:rPr>
          <w:rFonts w:asciiTheme="minorHAnsi" w:hAnsiTheme="minorHAnsi" w:cstheme="minorHAnsi"/>
          <w:sz w:val="24"/>
          <w:szCs w:val="24"/>
        </w:rPr>
      </w:pPr>
    </w:p>
    <w:p w14:paraId="55E1B156" w14:textId="7BEBD502" w:rsidR="007E5532" w:rsidRDefault="007E5532" w:rsidP="00FE6721">
      <w:pPr>
        <w:pStyle w:val="DiscussionQuestions"/>
        <w:numPr>
          <w:ilvl w:val="0"/>
          <w:numId w:val="17"/>
        </w:numPr>
        <w:spacing w:before="0" w:after="0"/>
        <w:jc w:val="both"/>
        <w:rPr>
          <w:rFonts w:asciiTheme="minorHAnsi" w:hAnsiTheme="minorHAnsi" w:cstheme="minorHAnsi"/>
          <w:sz w:val="24"/>
          <w:szCs w:val="24"/>
        </w:rPr>
      </w:pPr>
      <w:r>
        <w:rPr>
          <w:rFonts w:asciiTheme="minorHAnsi" w:hAnsiTheme="minorHAnsi" w:cstheme="minorHAnsi"/>
          <w:sz w:val="24"/>
          <w:szCs w:val="24"/>
        </w:rPr>
        <w:t>On the application form space should be provided for any specific requests by the applicant as to the</w:t>
      </w:r>
      <w:r w:rsidR="00603811">
        <w:rPr>
          <w:rFonts w:asciiTheme="minorHAnsi" w:hAnsiTheme="minorHAnsi" w:cstheme="minorHAnsi"/>
          <w:sz w:val="24"/>
          <w:szCs w:val="24"/>
        </w:rPr>
        <w:t>ir requirements. These need to be followed.</w:t>
      </w:r>
      <w:r w:rsidR="009C18DE">
        <w:rPr>
          <w:rFonts w:asciiTheme="minorHAnsi" w:hAnsiTheme="minorHAnsi" w:cstheme="minorHAnsi"/>
          <w:sz w:val="24"/>
          <w:szCs w:val="24"/>
        </w:rPr>
        <w:t xml:space="preserve"> For example, we have spoken with applicant’s who have specifically requested that</w:t>
      </w:r>
      <w:r w:rsidR="004255B8">
        <w:rPr>
          <w:rFonts w:asciiTheme="minorHAnsi" w:hAnsiTheme="minorHAnsi" w:cstheme="minorHAnsi"/>
          <w:sz w:val="24"/>
          <w:szCs w:val="24"/>
        </w:rPr>
        <w:t xml:space="preserve"> the Tribunal call them </w:t>
      </w:r>
      <w:r w:rsidR="00EE51D5">
        <w:rPr>
          <w:rFonts w:asciiTheme="minorHAnsi" w:hAnsiTheme="minorHAnsi" w:cstheme="minorHAnsi"/>
          <w:sz w:val="24"/>
          <w:szCs w:val="24"/>
        </w:rPr>
        <w:t>to let them know they are sending an email</w:t>
      </w:r>
      <w:r w:rsidR="00F71FED">
        <w:rPr>
          <w:rFonts w:asciiTheme="minorHAnsi" w:hAnsiTheme="minorHAnsi" w:cstheme="minorHAnsi"/>
          <w:sz w:val="24"/>
          <w:szCs w:val="24"/>
        </w:rPr>
        <w:t>.</w:t>
      </w:r>
      <w:r w:rsidR="003D64D5">
        <w:rPr>
          <w:rFonts w:asciiTheme="minorHAnsi" w:hAnsiTheme="minorHAnsi" w:cstheme="minorHAnsi"/>
          <w:sz w:val="24"/>
          <w:szCs w:val="24"/>
        </w:rPr>
        <w:t xml:space="preserve"> This has not occurred.</w:t>
      </w:r>
    </w:p>
    <w:p w14:paraId="3A7C236F" w14:textId="25495996" w:rsidR="003D64D5" w:rsidRDefault="003D64D5" w:rsidP="00FE6721">
      <w:pPr>
        <w:pStyle w:val="DiscussionQuestions"/>
        <w:numPr>
          <w:ilvl w:val="0"/>
          <w:numId w:val="17"/>
        </w:numPr>
        <w:spacing w:before="0" w:after="0"/>
        <w:jc w:val="both"/>
        <w:rPr>
          <w:rFonts w:asciiTheme="minorHAnsi" w:hAnsiTheme="minorHAnsi" w:cstheme="minorHAnsi"/>
          <w:sz w:val="24"/>
          <w:szCs w:val="24"/>
        </w:rPr>
      </w:pPr>
      <w:r>
        <w:rPr>
          <w:rFonts w:asciiTheme="minorHAnsi" w:hAnsiTheme="minorHAnsi" w:cstheme="minorHAnsi"/>
          <w:sz w:val="24"/>
          <w:szCs w:val="24"/>
        </w:rPr>
        <w:t xml:space="preserve">Prior to the first case conference </w:t>
      </w:r>
      <w:r w:rsidR="00AC219B">
        <w:rPr>
          <w:rFonts w:asciiTheme="minorHAnsi" w:hAnsiTheme="minorHAnsi" w:cstheme="minorHAnsi"/>
          <w:sz w:val="24"/>
          <w:szCs w:val="24"/>
        </w:rPr>
        <w:t xml:space="preserve">the </w:t>
      </w:r>
      <w:r w:rsidR="006048BA">
        <w:rPr>
          <w:rFonts w:asciiTheme="minorHAnsi" w:hAnsiTheme="minorHAnsi" w:cstheme="minorHAnsi"/>
          <w:sz w:val="24"/>
          <w:szCs w:val="24"/>
        </w:rPr>
        <w:t xml:space="preserve">new body should </w:t>
      </w:r>
      <w:r w:rsidR="00D660F3">
        <w:rPr>
          <w:rFonts w:asciiTheme="minorHAnsi" w:hAnsiTheme="minorHAnsi" w:cstheme="minorHAnsi"/>
          <w:sz w:val="24"/>
          <w:szCs w:val="24"/>
        </w:rPr>
        <w:t xml:space="preserve">contact that applicant for a pre-meeting. See our suggestions at </w:t>
      </w:r>
      <w:r w:rsidR="00360CC7">
        <w:rPr>
          <w:rFonts w:asciiTheme="minorHAnsi" w:hAnsiTheme="minorHAnsi" w:cstheme="minorHAnsi"/>
          <w:sz w:val="24"/>
          <w:szCs w:val="24"/>
        </w:rPr>
        <w:t xml:space="preserve">question </w:t>
      </w:r>
      <w:r w:rsidR="00D660F3">
        <w:rPr>
          <w:rFonts w:asciiTheme="minorHAnsi" w:hAnsiTheme="minorHAnsi" w:cstheme="minorHAnsi"/>
          <w:sz w:val="24"/>
          <w:szCs w:val="24"/>
        </w:rPr>
        <w:t xml:space="preserve">34. </w:t>
      </w:r>
    </w:p>
    <w:p w14:paraId="47698AC1" w14:textId="77777777" w:rsidR="004028A5" w:rsidRDefault="004028A5" w:rsidP="004028A5">
      <w:pPr>
        <w:pStyle w:val="DiscussionQuestions"/>
        <w:numPr>
          <w:ilvl w:val="0"/>
          <w:numId w:val="0"/>
        </w:numPr>
        <w:spacing w:before="0" w:after="0"/>
        <w:ind w:left="644" w:hanging="360"/>
        <w:jc w:val="both"/>
        <w:rPr>
          <w:rFonts w:asciiTheme="minorHAnsi" w:hAnsiTheme="minorHAnsi" w:cstheme="minorHAnsi"/>
          <w:sz w:val="24"/>
          <w:szCs w:val="24"/>
        </w:rPr>
      </w:pPr>
    </w:p>
    <w:p w14:paraId="04E8EC8A" w14:textId="5BE105C3" w:rsidR="004028A5" w:rsidRPr="00F46037" w:rsidRDefault="004028A5"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The new body should ensure its staff receive appropriate trauma informed training. The material in this division can </w:t>
      </w:r>
      <w:r w:rsidR="00A106ED">
        <w:rPr>
          <w:rFonts w:asciiTheme="minorHAnsi" w:hAnsiTheme="minorHAnsi" w:cstheme="minorHAnsi"/>
          <w:sz w:val="24"/>
          <w:szCs w:val="24"/>
        </w:rPr>
        <w:t xml:space="preserve">trigger vicarious trauma and the new body should ensure that its staff are appropriately supported </w:t>
      </w:r>
      <w:r w:rsidR="004644C1">
        <w:rPr>
          <w:rFonts w:asciiTheme="minorHAnsi" w:hAnsiTheme="minorHAnsi" w:cstheme="minorHAnsi"/>
          <w:sz w:val="24"/>
          <w:szCs w:val="24"/>
        </w:rPr>
        <w:t>to limit this risk.</w:t>
      </w:r>
    </w:p>
    <w:p w14:paraId="23DFEE7B" w14:textId="77777777" w:rsidR="00DC19A4" w:rsidRPr="00DC19A4" w:rsidRDefault="00DC19A4" w:rsidP="00DC19A4">
      <w:pPr>
        <w:pStyle w:val="DiscussionQuestions"/>
        <w:numPr>
          <w:ilvl w:val="0"/>
          <w:numId w:val="0"/>
        </w:numPr>
        <w:spacing w:before="0" w:after="0"/>
        <w:ind w:left="360"/>
        <w:jc w:val="both"/>
        <w:rPr>
          <w:rFonts w:asciiTheme="minorHAnsi" w:hAnsiTheme="minorHAnsi" w:cstheme="minorHAnsi"/>
          <w:b/>
          <w:bCs/>
          <w:sz w:val="24"/>
          <w:szCs w:val="24"/>
        </w:rPr>
      </w:pPr>
    </w:p>
    <w:p w14:paraId="6D3BA9F8" w14:textId="77777777" w:rsidR="00B150BB"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C19A4">
        <w:rPr>
          <w:rFonts w:asciiTheme="minorHAnsi" w:hAnsiTheme="minorHAnsi" w:cstheme="minorHAnsi"/>
          <w:b/>
          <w:bCs/>
          <w:sz w:val="24"/>
          <w:szCs w:val="24"/>
        </w:rPr>
        <w:t>Should the legislation place an obligation on the new body to promote accessibility for all users?</w:t>
      </w:r>
    </w:p>
    <w:p w14:paraId="43414012" w14:textId="77777777" w:rsidR="001354EE" w:rsidRDefault="001354EE" w:rsidP="001354EE">
      <w:pPr>
        <w:pStyle w:val="ListParagraph"/>
        <w:rPr>
          <w:rFonts w:cstheme="minorHAnsi"/>
          <w:b/>
          <w:bCs/>
          <w:sz w:val="24"/>
        </w:rPr>
      </w:pPr>
    </w:p>
    <w:p w14:paraId="5B9020A5" w14:textId="4C1A5B60" w:rsidR="001354EE" w:rsidRPr="001354EE" w:rsidRDefault="001354EE"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Yes. </w:t>
      </w:r>
    </w:p>
    <w:p w14:paraId="26129641" w14:textId="77777777" w:rsidR="00DC19A4" w:rsidRPr="00DC19A4" w:rsidRDefault="00DC19A4" w:rsidP="00DC19A4">
      <w:pPr>
        <w:pStyle w:val="DiscussionQuestions"/>
        <w:numPr>
          <w:ilvl w:val="0"/>
          <w:numId w:val="0"/>
        </w:numPr>
        <w:spacing w:before="0" w:after="0"/>
        <w:ind w:left="360"/>
        <w:jc w:val="both"/>
        <w:rPr>
          <w:rFonts w:asciiTheme="minorHAnsi" w:hAnsiTheme="minorHAnsi" w:cstheme="minorHAnsi"/>
          <w:b/>
          <w:bCs/>
          <w:sz w:val="24"/>
          <w:szCs w:val="24"/>
        </w:rPr>
      </w:pPr>
    </w:p>
    <w:p w14:paraId="24F485DB" w14:textId="77777777" w:rsidR="00B150BB" w:rsidRDefault="00B150BB" w:rsidP="00F06A7A">
      <w:pPr>
        <w:pStyle w:val="DiscussionQuestions"/>
        <w:numPr>
          <w:ilvl w:val="0"/>
          <w:numId w:val="27"/>
        </w:numPr>
        <w:spacing w:before="0" w:after="0"/>
        <w:jc w:val="both"/>
        <w:rPr>
          <w:rFonts w:asciiTheme="minorHAnsi" w:hAnsiTheme="minorHAnsi" w:cstheme="minorHAnsi"/>
          <w:b/>
          <w:bCs/>
          <w:sz w:val="24"/>
          <w:szCs w:val="24"/>
        </w:rPr>
      </w:pPr>
      <w:bookmarkStart w:id="9" w:name="_Hlk130480991"/>
      <w:r w:rsidRPr="00DC19A4">
        <w:rPr>
          <w:rFonts w:asciiTheme="minorHAnsi" w:hAnsiTheme="minorHAnsi" w:cstheme="minorHAnsi"/>
          <w:b/>
          <w:bCs/>
          <w:sz w:val="24"/>
          <w:szCs w:val="24"/>
        </w:rPr>
        <w:t>How can the new body ensure that a party with a disability is supported to participate in proceedings in their own capacity?</w:t>
      </w:r>
    </w:p>
    <w:p w14:paraId="721B95D3" w14:textId="77777777" w:rsidR="00074E5F" w:rsidRDefault="00074E5F" w:rsidP="00074E5F">
      <w:pPr>
        <w:pStyle w:val="ListParagraph"/>
        <w:rPr>
          <w:rFonts w:cstheme="minorHAnsi"/>
          <w:b/>
          <w:bCs/>
          <w:sz w:val="24"/>
        </w:rPr>
      </w:pPr>
    </w:p>
    <w:p w14:paraId="53E0CCBF" w14:textId="23A3D83E" w:rsidR="00074E5F" w:rsidRDefault="00073FDC"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T</w:t>
      </w:r>
      <w:r w:rsidR="00ED5D25">
        <w:rPr>
          <w:rFonts w:asciiTheme="minorHAnsi" w:hAnsiTheme="minorHAnsi" w:cstheme="minorHAnsi"/>
          <w:sz w:val="24"/>
          <w:szCs w:val="24"/>
        </w:rPr>
        <w:t xml:space="preserve">he new body </w:t>
      </w:r>
      <w:r w:rsidR="00D27197">
        <w:rPr>
          <w:rFonts w:asciiTheme="minorHAnsi" w:hAnsiTheme="minorHAnsi" w:cstheme="minorHAnsi"/>
          <w:sz w:val="24"/>
          <w:szCs w:val="24"/>
        </w:rPr>
        <w:t xml:space="preserve">should be required </w:t>
      </w:r>
      <w:r w:rsidR="00DD5406">
        <w:rPr>
          <w:rFonts w:asciiTheme="minorHAnsi" w:hAnsiTheme="minorHAnsi" w:cstheme="minorHAnsi"/>
          <w:sz w:val="24"/>
          <w:szCs w:val="24"/>
        </w:rPr>
        <w:t>to:</w:t>
      </w:r>
    </w:p>
    <w:p w14:paraId="003EF935" w14:textId="77777777" w:rsidR="00DD5406" w:rsidRDefault="00DD5406" w:rsidP="00074E5F">
      <w:pPr>
        <w:pStyle w:val="DiscussionQuestions"/>
        <w:numPr>
          <w:ilvl w:val="0"/>
          <w:numId w:val="0"/>
        </w:numPr>
        <w:spacing w:before="0" w:after="0"/>
        <w:jc w:val="both"/>
        <w:rPr>
          <w:rFonts w:asciiTheme="minorHAnsi" w:hAnsiTheme="minorHAnsi" w:cstheme="minorHAnsi"/>
          <w:sz w:val="24"/>
          <w:szCs w:val="24"/>
        </w:rPr>
      </w:pPr>
    </w:p>
    <w:p w14:paraId="79973D79" w14:textId="5B948946" w:rsidR="00DD5406" w:rsidRDefault="00F94B88" w:rsidP="00FE6721">
      <w:pPr>
        <w:pStyle w:val="DiscussionQuestions"/>
        <w:numPr>
          <w:ilvl w:val="0"/>
          <w:numId w:val="16"/>
        </w:numPr>
        <w:spacing w:before="0" w:after="0"/>
        <w:jc w:val="both"/>
        <w:rPr>
          <w:rFonts w:asciiTheme="minorHAnsi" w:hAnsiTheme="minorHAnsi" w:cstheme="minorHAnsi"/>
          <w:sz w:val="24"/>
          <w:szCs w:val="24"/>
        </w:rPr>
      </w:pPr>
      <w:r>
        <w:rPr>
          <w:rFonts w:asciiTheme="minorHAnsi" w:hAnsiTheme="minorHAnsi" w:cstheme="minorHAnsi"/>
          <w:sz w:val="24"/>
          <w:szCs w:val="24"/>
        </w:rPr>
        <w:t>Determine the role</w:t>
      </w:r>
      <w:r w:rsidR="00D66FDC">
        <w:rPr>
          <w:rFonts w:asciiTheme="minorHAnsi" w:hAnsiTheme="minorHAnsi" w:cstheme="minorHAnsi"/>
          <w:sz w:val="24"/>
          <w:szCs w:val="24"/>
        </w:rPr>
        <w:t xml:space="preserve"> / capacity of a person</w:t>
      </w:r>
      <w:r w:rsidR="00C750BF">
        <w:rPr>
          <w:rFonts w:asciiTheme="minorHAnsi" w:hAnsiTheme="minorHAnsi" w:cstheme="minorHAnsi"/>
          <w:sz w:val="24"/>
          <w:szCs w:val="24"/>
        </w:rPr>
        <w:t xml:space="preserve"> </w:t>
      </w:r>
      <w:r w:rsidR="00985927">
        <w:rPr>
          <w:rFonts w:asciiTheme="minorHAnsi" w:hAnsiTheme="minorHAnsi" w:cstheme="minorHAnsi"/>
          <w:sz w:val="24"/>
          <w:szCs w:val="24"/>
        </w:rPr>
        <w:t>participating in the proceeding</w:t>
      </w:r>
      <w:r w:rsidR="00F224A0">
        <w:rPr>
          <w:rFonts w:asciiTheme="minorHAnsi" w:hAnsiTheme="minorHAnsi" w:cstheme="minorHAnsi"/>
          <w:sz w:val="24"/>
          <w:szCs w:val="24"/>
        </w:rPr>
        <w:t>. This should include ensuring that</w:t>
      </w:r>
      <w:r w:rsidR="0049243B">
        <w:rPr>
          <w:rFonts w:asciiTheme="minorHAnsi" w:hAnsiTheme="minorHAnsi" w:cstheme="minorHAnsi"/>
          <w:sz w:val="24"/>
          <w:szCs w:val="24"/>
        </w:rPr>
        <w:t xml:space="preserve"> </w:t>
      </w:r>
      <w:r w:rsidR="0084721E">
        <w:rPr>
          <w:rFonts w:asciiTheme="minorHAnsi" w:hAnsiTheme="minorHAnsi" w:cstheme="minorHAnsi"/>
          <w:sz w:val="24"/>
          <w:szCs w:val="24"/>
        </w:rPr>
        <w:t xml:space="preserve">the documentation </w:t>
      </w:r>
      <w:r w:rsidR="00FA1B6C">
        <w:rPr>
          <w:rFonts w:asciiTheme="minorHAnsi" w:hAnsiTheme="minorHAnsi" w:cstheme="minorHAnsi"/>
          <w:sz w:val="24"/>
          <w:szCs w:val="24"/>
        </w:rPr>
        <w:t xml:space="preserve">demonstrating a person is a substitute decision maker is </w:t>
      </w:r>
      <w:r w:rsidR="003108E7">
        <w:rPr>
          <w:rFonts w:asciiTheme="minorHAnsi" w:hAnsiTheme="minorHAnsi" w:cstheme="minorHAnsi"/>
          <w:sz w:val="24"/>
          <w:szCs w:val="24"/>
        </w:rPr>
        <w:t>provided (in the case of nominees, these appointment documents could be included in the T-Documents by the Agency)</w:t>
      </w:r>
      <w:r w:rsidR="00964A1B">
        <w:rPr>
          <w:rFonts w:asciiTheme="minorHAnsi" w:hAnsiTheme="minorHAnsi" w:cstheme="minorHAnsi"/>
          <w:sz w:val="24"/>
          <w:szCs w:val="24"/>
        </w:rPr>
        <w:t>.</w:t>
      </w:r>
    </w:p>
    <w:p w14:paraId="5E5E372A" w14:textId="77777777" w:rsidR="00A929E4" w:rsidRDefault="00A929E4" w:rsidP="00A929E4">
      <w:pPr>
        <w:pStyle w:val="DiscussionQuestions"/>
        <w:numPr>
          <w:ilvl w:val="0"/>
          <w:numId w:val="0"/>
        </w:numPr>
        <w:spacing w:before="0" w:after="0"/>
        <w:ind w:left="720"/>
        <w:jc w:val="both"/>
        <w:rPr>
          <w:rFonts w:asciiTheme="minorHAnsi" w:hAnsiTheme="minorHAnsi" w:cstheme="minorHAnsi"/>
          <w:sz w:val="24"/>
          <w:szCs w:val="24"/>
        </w:rPr>
      </w:pPr>
    </w:p>
    <w:p w14:paraId="074E3761" w14:textId="49E3867D" w:rsidR="00964A1B" w:rsidRDefault="00964A1B" w:rsidP="00FE6721">
      <w:pPr>
        <w:pStyle w:val="DiscussionQuestions"/>
        <w:numPr>
          <w:ilvl w:val="0"/>
          <w:numId w:val="16"/>
        </w:numPr>
        <w:spacing w:before="0"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Video conferencing should be encouraged for case conferences and </w:t>
      </w:r>
      <w:r w:rsidR="00D92250">
        <w:rPr>
          <w:rFonts w:asciiTheme="minorHAnsi" w:hAnsiTheme="minorHAnsi" w:cstheme="minorHAnsi"/>
          <w:sz w:val="24"/>
          <w:szCs w:val="24"/>
        </w:rPr>
        <w:t>the Tribunal should seek to speak directly to the person with a disability</w:t>
      </w:r>
      <w:r w:rsidR="005A3773">
        <w:rPr>
          <w:rFonts w:asciiTheme="minorHAnsi" w:hAnsiTheme="minorHAnsi" w:cstheme="minorHAnsi"/>
          <w:sz w:val="24"/>
          <w:szCs w:val="24"/>
        </w:rPr>
        <w:t xml:space="preserve"> about the role of their</w:t>
      </w:r>
      <w:r w:rsidR="003951BB">
        <w:rPr>
          <w:rFonts w:asciiTheme="minorHAnsi" w:hAnsiTheme="minorHAnsi" w:cstheme="minorHAnsi"/>
          <w:sz w:val="24"/>
          <w:szCs w:val="24"/>
        </w:rPr>
        <w:t xml:space="preserve"> support person / advocate/ substitute decision maker.</w:t>
      </w:r>
    </w:p>
    <w:p w14:paraId="3EE656D2" w14:textId="77777777" w:rsidR="003951BB" w:rsidRDefault="003951BB" w:rsidP="003951BB">
      <w:pPr>
        <w:pStyle w:val="DiscussionQuestions"/>
        <w:numPr>
          <w:ilvl w:val="0"/>
          <w:numId w:val="0"/>
        </w:numPr>
        <w:spacing w:before="0" w:after="0"/>
        <w:jc w:val="both"/>
        <w:rPr>
          <w:rFonts w:asciiTheme="minorHAnsi" w:hAnsiTheme="minorHAnsi" w:cstheme="minorHAnsi"/>
          <w:sz w:val="24"/>
          <w:szCs w:val="24"/>
        </w:rPr>
      </w:pPr>
    </w:p>
    <w:p w14:paraId="0A1C12BE" w14:textId="128E2CFD" w:rsidR="003951BB" w:rsidRPr="00074E5F" w:rsidRDefault="003951BB" w:rsidP="00F25A72">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See our suggestion below at 66 for </w:t>
      </w:r>
      <w:r w:rsidR="001354EE">
        <w:rPr>
          <w:rFonts w:asciiTheme="minorHAnsi" w:hAnsiTheme="minorHAnsi" w:cstheme="minorHAnsi"/>
          <w:sz w:val="24"/>
          <w:szCs w:val="24"/>
        </w:rPr>
        <w:t>circumstances where an independent advocate / solicitor could be appointed.</w:t>
      </w:r>
    </w:p>
    <w:p w14:paraId="52E22285" w14:textId="77777777" w:rsidR="00DC19A4" w:rsidRPr="00DC19A4" w:rsidRDefault="00DC19A4" w:rsidP="00DC19A4">
      <w:pPr>
        <w:pStyle w:val="DiscussionQuestions"/>
        <w:numPr>
          <w:ilvl w:val="0"/>
          <w:numId w:val="0"/>
        </w:numPr>
        <w:spacing w:before="0" w:after="0"/>
        <w:ind w:left="360"/>
        <w:jc w:val="both"/>
        <w:rPr>
          <w:rFonts w:asciiTheme="minorHAnsi" w:hAnsiTheme="minorHAnsi" w:cstheme="minorHAnsi"/>
          <w:b/>
          <w:bCs/>
          <w:sz w:val="24"/>
          <w:szCs w:val="24"/>
        </w:rPr>
      </w:pPr>
    </w:p>
    <w:p w14:paraId="53BFF8A6" w14:textId="77777777" w:rsidR="00B150BB" w:rsidRPr="00DC19A4"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C19A4">
        <w:rPr>
          <w:rFonts w:asciiTheme="minorHAnsi" w:hAnsiTheme="minorHAnsi" w:cstheme="minorHAnsi"/>
          <w:b/>
          <w:bCs/>
          <w:sz w:val="24"/>
          <w:szCs w:val="24"/>
        </w:rPr>
        <w:t>Should the new body be able to appoint a litigation guardian for a party where necessary? If so, what should the requirements and process be for the appointment of a litigation guardian?</w:t>
      </w:r>
      <w:bookmarkEnd w:id="9"/>
    </w:p>
    <w:p w14:paraId="32B04D50" w14:textId="77777777" w:rsidR="00DC19A4" w:rsidRDefault="00DC19A4" w:rsidP="00DC19A4">
      <w:pPr>
        <w:pStyle w:val="DiscussionQuestions"/>
        <w:numPr>
          <w:ilvl w:val="0"/>
          <w:numId w:val="0"/>
        </w:numPr>
        <w:spacing w:before="0" w:after="0"/>
        <w:ind w:left="360"/>
        <w:jc w:val="both"/>
        <w:rPr>
          <w:rFonts w:asciiTheme="minorHAnsi" w:hAnsiTheme="minorHAnsi" w:cstheme="minorHAnsi"/>
          <w:sz w:val="24"/>
          <w:szCs w:val="24"/>
        </w:rPr>
      </w:pPr>
    </w:p>
    <w:p w14:paraId="6A40284A" w14:textId="536B1AB7" w:rsidR="00BD1E86" w:rsidRDefault="007A3716"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QA</w:t>
      </w:r>
      <w:r w:rsidR="005E4728">
        <w:rPr>
          <w:rFonts w:asciiTheme="minorHAnsi" w:hAnsiTheme="minorHAnsi" w:cstheme="minorHAnsi"/>
          <w:sz w:val="24"/>
          <w:szCs w:val="24"/>
        </w:rPr>
        <w:t xml:space="preserve">I </w:t>
      </w:r>
      <w:r w:rsidR="00FC0C20">
        <w:rPr>
          <w:rFonts w:asciiTheme="minorHAnsi" w:hAnsiTheme="minorHAnsi" w:cstheme="minorHAnsi"/>
          <w:sz w:val="24"/>
          <w:szCs w:val="24"/>
        </w:rPr>
        <w:t xml:space="preserve">takes the </w:t>
      </w:r>
      <w:r w:rsidR="00342B40">
        <w:rPr>
          <w:rFonts w:asciiTheme="minorHAnsi" w:hAnsiTheme="minorHAnsi" w:cstheme="minorHAnsi"/>
          <w:sz w:val="24"/>
          <w:szCs w:val="24"/>
        </w:rPr>
        <w:t xml:space="preserve">view that within the Tribunal, </w:t>
      </w:r>
      <w:r w:rsidR="00D96ED3">
        <w:rPr>
          <w:rFonts w:asciiTheme="minorHAnsi" w:hAnsiTheme="minorHAnsi" w:cstheme="minorHAnsi"/>
          <w:sz w:val="24"/>
          <w:szCs w:val="24"/>
        </w:rPr>
        <w:t xml:space="preserve">wherever possible people should be supported to make their own decisions. In practice, many are supported </w:t>
      </w:r>
      <w:r w:rsidR="00BD1E86">
        <w:rPr>
          <w:rFonts w:asciiTheme="minorHAnsi" w:hAnsiTheme="minorHAnsi" w:cstheme="minorHAnsi"/>
          <w:sz w:val="24"/>
          <w:szCs w:val="24"/>
        </w:rPr>
        <w:t>with their decision making by others or have formal decision makers appointed.</w:t>
      </w:r>
      <w:r w:rsidR="00D65057">
        <w:rPr>
          <w:rFonts w:asciiTheme="minorHAnsi" w:hAnsiTheme="minorHAnsi" w:cstheme="minorHAnsi"/>
          <w:sz w:val="24"/>
          <w:szCs w:val="24"/>
        </w:rPr>
        <w:t xml:space="preserve"> </w:t>
      </w:r>
    </w:p>
    <w:p w14:paraId="2755C9D9" w14:textId="77777777" w:rsidR="00BD1E86" w:rsidRDefault="00BD1E86" w:rsidP="00C75B44">
      <w:pPr>
        <w:pStyle w:val="DiscussionQuestions"/>
        <w:numPr>
          <w:ilvl w:val="0"/>
          <w:numId w:val="0"/>
        </w:numPr>
        <w:spacing w:before="0" w:after="0"/>
        <w:ind w:left="360"/>
        <w:jc w:val="both"/>
        <w:rPr>
          <w:rFonts w:asciiTheme="minorHAnsi" w:hAnsiTheme="minorHAnsi" w:cstheme="minorHAnsi"/>
          <w:sz w:val="24"/>
          <w:szCs w:val="24"/>
        </w:rPr>
      </w:pPr>
    </w:p>
    <w:p w14:paraId="7B885CDA" w14:textId="78E2D885" w:rsidR="00BC3311" w:rsidRDefault="00B164E9"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We have observed that </w:t>
      </w:r>
      <w:r w:rsidR="00A17F52">
        <w:rPr>
          <w:rFonts w:asciiTheme="minorHAnsi" w:hAnsiTheme="minorHAnsi" w:cstheme="minorHAnsi"/>
          <w:sz w:val="24"/>
          <w:szCs w:val="24"/>
        </w:rPr>
        <w:t>through the process of an AAT application, the voice of the person with a disability can be lost</w:t>
      </w:r>
      <w:r w:rsidR="00C874A6">
        <w:rPr>
          <w:rFonts w:asciiTheme="minorHAnsi" w:hAnsiTheme="minorHAnsi" w:cstheme="minorHAnsi"/>
          <w:sz w:val="24"/>
          <w:szCs w:val="24"/>
        </w:rPr>
        <w:t xml:space="preserve">. </w:t>
      </w:r>
      <w:r w:rsidR="00FE27E9">
        <w:rPr>
          <w:rFonts w:asciiTheme="minorHAnsi" w:hAnsiTheme="minorHAnsi" w:cstheme="minorHAnsi"/>
          <w:sz w:val="24"/>
          <w:szCs w:val="24"/>
        </w:rPr>
        <w:t xml:space="preserve"> Commonly</w:t>
      </w:r>
      <w:r w:rsidR="000D7C4E">
        <w:rPr>
          <w:rFonts w:asciiTheme="minorHAnsi" w:hAnsiTheme="minorHAnsi" w:cstheme="minorHAnsi"/>
          <w:sz w:val="24"/>
          <w:szCs w:val="24"/>
        </w:rPr>
        <w:t>,</w:t>
      </w:r>
      <w:r w:rsidR="00FE27E9">
        <w:rPr>
          <w:rFonts w:asciiTheme="minorHAnsi" w:hAnsiTheme="minorHAnsi" w:cstheme="minorHAnsi"/>
          <w:sz w:val="24"/>
          <w:szCs w:val="24"/>
        </w:rPr>
        <w:t xml:space="preserve"> </w:t>
      </w:r>
      <w:r w:rsidR="00627118">
        <w:rPr>
          <w:rFonts w:asciiTheme="minorHAnsi" w:hAnsiTheme="minorHAnsi" w:cstheme="minorHAnsi"/>
          <w:sz w:val="24"/>
          <w:szCs w:val="24"/>
        </w:rPr>
        <w:t xml:space="preserve">an AAT matter will be </w:t>
      </w:r>
      <w:r w:rsidR="00A938CA">
        <w:rPr>
          <w:rFonts w:asciiTheme="minorHAnsi" w:hAnsiTheme="minorHAnsi" w:cstheme="minorHAnsi"/>
          <w:sz w:val="24"/>
          <w:szCs w:val="24"/>
        </w:rPr>
        <w:t>run by a</w:t>
      </w:r>
      <w:r w:rsidR="004E5D4C">
        <w:rPr>
          <w:rFonts w:asciiTheme="minorHAnsi" w:hAnsiTheme="minorHAnsi" w:cstheme="minorHAnsi"/>
          <w:sz w:val="24"/>
          <w:szCs w:val="24"/>
        </w:rPr>
        <w:t xml:space="preserve"> </w:t>
      </w:r>
      <w:proofErr w:type="gramStart"/>
      <w:r w:rsidR="004E5D4C">
        <w:rPr>
          <w:rFonts w:asciiTheme="minorHAnsi" w:hAnsiTheme="minorHAnsi" w:cstheme="minorHAnsi"/>
          <w:sz w:val="24"/>
          <w:szCs w:val="24"/>
        </w:rPr>
        <w:t>nominees</w:t>
      </w:r>
      <w:proofErr w:type="gramEnd"/>
      <w:r w:rsidR="00E259F0">
        <w:rPr>
          <w:rFonts w:asciiTheme="minorHAnsi" w:hAnsiTheme="minorHAnsi" w:cstheme="minorHAnsi"/>
          <w:sz w:val="24"/>
          <w:szCs w:val="24"/>
        </w:rPr>
        <w:t xml:space="preserve"> (the appointment process for which is </w:t>
      </w:r>
      <w:r w:rsidR="00CB03DF">
        <w:rPr>
          <w:rFonts w:asciiTheme="minorHAnsi" w:hAnsiTheme="minorHAnsi" w:cstheme="minorHAnsi"/>
          <w:sz w:val="24"/>
          <w:szCs w:val="24"/>
        </w:rPr>
        <w:t>too easy)</w:t>
      </w:r>
      <w:r w:rsidR="004E5D4C">
        <w:rPr>
          <w:rFonts w:asciiTheme="minorHAnsi" w:hAnsiTheme="minorHAnsi" w:cstheme="minorHAnsi"/>
          <w:sz w:val="24"/>
          <w:szCs w:val="24"/>
        </w:rPr>
        <w:t xml:space="preserve">, formal decision makers or others who have stepped into </w:t>
      </w:r>
      <w:r w:rsidR="00A938CA">
        <w:rPr>
          <w:rFonts w:asciiTheme="minorHAnsi" w:hAnsiTheme="minorHAnsi" w:cstheme="minorHAnsi"/>
          <w:sz w:val="24"/>
          <w:szCs w:val="24"/>
        </w:rPr>
        <w:t>support</w:t>
      </w:r>
      <w:r w:rsidR="00CB03DF">
        <w:rPr>
          <w:rFonts w:asciiTheme="minorHAnsi" w:hAnsiTheme="minorHAnsi" w:cstheme="minorHAnsi"/>
          <w:sz w:val="24"/>
          <w:szCs w:val="24"/>
        </w:rPr>
        <w:t xml:space="preserve"> type</w:t>
      </w:r>
      <w:r w:rsidR="004E5D4C">
        <w:rPr>
          <w:rFonts w:asciiTheme="minorHAnsi" w:hAnsiTheme="minorHAnsi" w:cstheme="minorHAnsi"/>
          <w:sz w:val="24"/>
          <w:szCs w:val="24"/>
        </w:rPr>
        <w:t xml:space="preserve"> role</w:t>
      </w:r>
      <w:r w:rsidR="00CB03DF">
        <w:rPr>
          <w:rFonts w:asciiTheme="minorHAnsi" w:hAnsiTheme="minorHAnsi" w:cstheme="minorHAnsi"/>
          <w:sz w:val="24"/>
          <w:szCs w:val="24"/>
        </w:rPr>
        <w:t xml:space="preserve"> (for example service providers)</w:t>
      </w:r>
      <w:r w:rsidR="000D7C4E">
        <w:rPr>
          <w:rFonts w:asciiTheme="minorHAnsi" w:hAnsiTheme="minorHAnsi" w:cstheme="minorHAnsi"/>
          <w:sz w:val="24"/>
          <w:szCs w:val="24"/>
        </w:rPr>
        <w:t xml:space="preserve">. These people rather than the person with a disability then make the </w:t>
      </w:r>
      <w:r w:rsidR="004E5D4C">
        <w:rPr>
          <w:rFonts w:asciiTheme="minorHAnsi" w:hAnsiTheme="minorHAnsi" w:cstheme="minorHAnsi"/>
          <w:sz w:val="24"/>
          <w:szCs w:val="24"/>
        </w:rPr>
        <w:t xml:space="preserve"> </w:t>
      </w:r>
      <w:r w:rsidR="00CF4A67">
        <w:rPr>
          <w:rFonts w:asciiTheme="minorHAnsi" w:hAnsiTheme="minorHAnsi" w:cstheme="minorHAnsi"/>
          <w:sz w:val="24"/>
          <w:szCs w:val="24"/>
        </w:rPr>
        <w:t xml:space="preserve"> decisions around the application. </w:t>
      </w:r>
    </w:p>
    <w:p w14:paraId="0E3FCAC1" w14:textId="77777777" w:rsidR="00BC3311" w:rsidRDefault="00BC3311" w:rsidP="00C75B44">
      <w:pPr>
        <w:pStyle w:val="DiscussionQuestions"/>
        <w:numPr>
          <w:ilvl w:val="0"/>
          <w:numId w:val="0"/>
        </w:numPr>
        <w:spacing w:before="0" w:after="0"/>
        <w:ind w:left="360"/>
        <w:jc w:val="both"/>
        <w:rPr>
          <w:rFonts w:asciiTheme="minorHAnsi" w:hAnsiTheme="minorHAnsi" w:cstheme="minorHAnsi"/>
          <w:sz w:val="24"/>
          <w:szCs w:val="24"/>
        </w:rPr>
      </w:pPr>
    </w:p>
    <w:p w14:paraId="0F7B6E81" w14:textId="49D83B79" w:rsidR="006E3DAE" w:rsidRDefault="00BC5ED9"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We consider that in the NDIS </w:t>
      </w:r>
      <w:r w:rsidR="0009221C">
        <w:rPr>
          <w:rFonts w:asciiTheme="minorHAnsi" w:hAnsiTheme="minorHAnsi" w:cstheme="minorHAnsi"/>
          <w:sz w:val="24"/>
          <w:szCs w:val="24"/>
        </w:rPr>
        <w:t>division</w:t>
      </w:r>
      <w:r w:rsidR="003B1EF5">
        <w:rPr>
          <w:rFonts w:asciiTheme="minorHAnsi" w:hAnsiTheme="minorHAnsi" w:cstheme="minorHAnsi"/>
          <w:sz w:val="24"/>
          <w:szCs w:val="24"/>
        </w:rPr>
        <w:t>,</w:t>
      </w:r>
      <w:r>
        <w:rPr>
          <w:rFonts w:asciiTheme="minorHAnsi" w:hAnsiTheme="minorHAnsi" w:cstheme="minorHAnsi"/>
          <w:sz w:val="24"/>
          <w:szCs w:val="24"/>
        </w:rPr>
        <w:t xml:space="preserve"> the new body would benefit from being able to appoint an independent </w:t>
      </w:r>
      <w:r w:rsidR="00BC3311">
        <w:rPr>
          <w:rFonts w:asciiTheme="minorHAnsi" w:hAnsiTheme="minorHAnsi" w:cstheme="minorHAnsi"/>
          <w:sz w:val="24"/>
          <w:szCs w:val="24"/>
        </w:rPr>
        <w:t>advocate</w:t>
      </w:r>
      <w:r w:rsidR="005247C9">
        <w:rPr>
          <w:rFonts w:asciiTheme="minorHAnsi" w:hAnsiTheme="minorHAnsi" w:cstheme="minorHAnsi"/>
          <w:sz w:val="24"/>
          <w:szCs w:val="24"/>
        </w:rPr>
        <w:t>/ solicitor</w:t>
      </w:r>
      <w:r w:rsidR="00BC3311">
        <w:rPr>
          <w:rFonts w:asciiTheme="minorHAnsi" w:hAnsiTheme="minorHAnsi" w:cstheme="minorHAnsi"/>
          <w:sz w:val="24"/>
          <w:szCs w:val="24"/>
        </w:rPr>
        <w:t xml:space="preserve"> for </w:t>
      </w:r>
      <w:r w:rsidR="003B1EF5">
        <w:rPr>
          <w:rFonts w:asciiTheme="minorHAnsi" w:hAnsiTheme="minorHAnsi" w:cstheme="minorHAnsi"/>
          <w:sz w:val="24"/>
          <w:szCs w:val="24"/>
        </w:rPr>
        <w:t>an</w:t>
      </w:r>
      <w:r w:rsidR="00BC3311">
        <w:rPr>
          <w:rFonts w:asciiTheme="minorHAnsi" w:hAnsiTheme="minorHAnsi" w:cstheme="minorHAnsi"/>
          <w:sz w:val="24"/>
          <w:szCs w:val="24"/>
        </w:rPr>
        <w:t xml:space="preserve"> applicant, where the new body (and not the </w:t>
      </w:r>
      <w:r w:rsidR="005247C9">
        <w:rPr>
          <w:rFonts w:asciiTheme="minorHAnsi" w:hAnsiTheme="minorHAnsi" w:cstheme="minorHAnsi"/>
          <w:sz w:val="24"/>
          <w:szCs w:val="24"/>
        </w:rPr>
        <w:t>NDIA</w:t>
      </w:r>
      <w:r w:rsidR="00BC3311">
        <w:rPr>
          <w:rFonts w:asciiTheme="minorHAnsi" w:hAnsiTheme="minorHAnsi" w:cstheme="minorHAnsi"/>
          <w:sz w:val="24"/>
          <w:szCs w:val="24"/>
        </w:rPr>
        <w:t xml:space="preserve">) identifies that the </w:t>
      </w:r>
      <w:r w:rsidR="003932E8">
        <w:rPr>
          <w:rFonts w:asciiTheme="minorHAnsi" w:hAnsiTheme="minorHAnsi" w:cstheme="minorHAnsi"/>
          <w:sz w:val="24"/>
          <w:szCs w:val="24"/>
        </w:rPr>
        <w:t xml:space="preserve">person acting as a substitute decision maker, </w:t>
      </w:r>
      <w:r w:rsidR="006E3DAE">
        <w:rPr>
          <w:rFonts w:asciiTheme="minorHAnsi" w:hAnsiTheme="minorHAnsi" w:cstheme="minorHAnsi"/>
          <w:sz w:val="24"/>
          <w:szCs w:val="24"/>
        </w:rPr>
        <w:t>may not be acting in interests of the applicant.</w:t>
      </w:r>
    </w:p>
    <w:p w14:paraId="17989A29" w14:textId="77777777" w:rsidR="00A50646" w:rsidRDefault="00A50646" w:rsidP="00C75B44">
      <w:pPr>
        <w:pStyle w:val="DiscussionQuestions"/>
        <w:numPr>
          <w:ilvl w:val="0"/>
          <w:numId w:val="0"/>
        </w:numPr>
        <w:spacing w:before="0" w:after="0"/>
        <w:ind w:left="360"/>
        <w:jc w:val="both"/>
        <w:rPr>
          <w:rFonts w:asciiTheme="minorHAnsi" w:hAnsiTheme="minorHAnsi" w:cstheme="minorHAnsi"/>
          <w:sz w:val="24"/>
          <w:szCs w:val="24"/>
        </w:rPr>
      </w:pPr>
    </w:p>
    <w:p w14:paraId="3FEBA3BC" w14:textId="0C6515E0" w:rsidR="00A50646" w:rsidRDefault="002E7C9C"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These powers apply in the Queensland Consumer and Administrative Tribunal (QCAT). It is also not dissimilar to the role of independent children’s lawyers in the Family Court.</w:t>
      </w:r>
    </w:p>
    <w:p w14:paraId="4542F4BA" w14:textId="77777777" w:rsidR="006E3DAE" w:rsidRDefault="006E3DAE" w:rsidP="00C75B44">
      <w:pPr>
        <w:pStyle w:val="DiscussionQuestions"/>
        <w:numPr>
          <w:ilvl w:val="0"/>
          <w:numId w:val="0"/>
        </w:numPr>
        <w:spacing w:before="0" w:after="0"/>
        <w:ind w:left="360"/>
        <w:jc w:val="both"/>
        <w:rPr>
          <w:rFonts w:asciiTheme="minorHAnsi" w:hAnsiTheme="minorHAnsi" w:cstheme="minorHAnsi"/>
          <w:sz w:val="24"/>
          <w:szCs w:val="24"/>
        </w:rPr>
      </w:pPr>
    </w:p>
    <w:p w14:paraId="69067AAC" w14:textId="24B77788" w:rsidR="006E3DAE" w:rsidRDefault="006E3DAE"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There would need to be clear guidelines and appropriate funding from Government for such a role. </w:t>
      </w:r>
      <w:r w:rsidR="003D532D">
        <w:rPr>
          <w:rFonts w:asciiTheme="minorHAnsi" w:hAnsiTheme="minorHAnsi" w:cstheme="minorHAnsi"/>
          <w:sz w:val="24"/>
          <w:szCs w:val="24"/>
        </w:rPr>
        <w:t xml:space="preserve">The independent advocate would be required to </w:t>
      </w:r>
      <w:r w:rsidR="005E1BA8">
        <w:rPr>
          <w:rFonts w:asciiTheme="minorHAnsi" w:hAnsiTheme="minorHAnsi" w:cstheme="minorHAnsi"/>
          <w:sz w:val="24"/>
          <w:szCs w:val="24"/>
        </w:rPr>
        <w:t xml:space="preserve">follow a supported </w:t>
      </w:r>
      <w:r w:rsidR="00815F74">
        <w:rPr>
          <w:rFonts w:asciiTheme="minorHAnsi" w:hAnsiTheme="minorHAnsi" w:cstheme="minorHAnsi"/>
          <w:sz w:val="24"/>
          <w:szCs w:val="24"/>
        </w:rPr>
        <w:t>decision-making</w:t>
      </w:r>
      <w:r w:rsidR="005E1BA8">
        <w:rPr>
          <w:rFonts w:asciiTheme="minorHAnsi" w:hAnsiTheme="minorHAnsi" w:cstheme="minorHAnsi"/>
          <w:sz w:val="24"/>
          <w:szCs w:val="24"/>
        </w:rPr>
        <w:t xml:space="preserve"> model</w:t>
      </w:r>
      <w:r w:rsidR="00815F74">
        <w:rPr>
          <w:rFonts w:asciiTheme="minorHAnsi" w:hAnsiTheme="minorHAnsi" w:cstheme="minorHAnsi"/>
          <w:sz w:val="24"/>
          <w:szCs w:val="24"/>
        </w:rPr>
        <w:t>.</w:t>
      </w:r>
      <w:r w:rsidR="00B55EFC">
        <w:rPr>
          <w:rFonts w:asciiTheme="minorHAnsi" w:hAnsiTheme="minorHAnsi" w:cstheme="minorHAnsi"/>
          <w:sz w:val="24"/>
          <w:szCs w:val="24"/>
        </w:rPr>
        <w:t xml:space="preserve"> </w:t>
      </w:r>
      <w:r w:rsidR="00815F74">
        <w:rPr>
          <w:rFonts w:asciiTheme="minorHAnsi" w:hAnsiTheme="minorHAnsi" w:cstheme="minorHAnsi"/>
          <w:sz w:val="24"/>
          <w:szCs w:val="24"/>
        </w:rPr>
        <w:t xml:space="preserve"> I</w:t>
      </w:r>
      <w:r w:rsidR="00C2761C">
        <w:rPr>
          <w:rFonts w:asciiTheme="minorHAnsi" w:hAnsiTheme="minorHAnsi" w:cstheme="minorHAnsi"/>
          <w:sz w:val="24"/>
          <w:szCs w:val="24"/>
        </w:rPr>
        <w:t>f</w:t>
      </w:r>
      <w:r w:rsidR="00815F74">
        <w:rPr>
          <w:rFonts w:asciiTheme="minorHAnsi" w:hAnsiTheme="minorHAnsi" w:cstheme="minorHAnsi"/>
          <w:sz w:val="24"/>
          <w:szCs w:val="24"/>
        </w:rPr>
        <w:t xml:space="preserve"> the person was</w:t>
      </w:r>
      <w:r w:rsidR="00C2761C">
        <w:rPr>
          <w:rFonts w:asciiTheme="minorHAnsi" w:hAnsiTheme="minorHAnsi" w:cstheme="minorHAnsi"/>
          <w:sz w:val="24"/>
          <w:szCs w:val="24"/>
        </w:rPr>
        <w:t xml:space="preserve"> unable</w:t>
      </w:r>
      <w:r w:rsidR="00815F74">
        <w:rPr>
          <w:rFonts w:asciiTheme="minorHAnsi" w:hAnsiTheme="minorHAnsi" w:cstheme="minorHAnsi"/>
          <w:sz w:val="24"/>
          <w:szCs w:val="24"/>
        </w:rPr>
        <w:t xml:space="preserve"> (or prevented by the substitute decision makers) from </w:t>
      </w:r>
      <w:r w:rsidR="006A5822">
        <w:rPr>
          <w:rFonts w:asciiTheme="minorHAnsi" w:hAnsiTheme="minorHAnsi" w:cstheme="minorHAnsi"/>
          <w:sz w:val="24"/>
          <w:szCs w:val="24"/>
        </w:rPr>
        <w:t>communicat</w:t>
      </w:r>
      <w:r w:rsidR="00815F74">
        <w:rPr>
          <w:rFonts w:asciiTheme="minorHAnsi" w:hAnsiTheme="minorHAnsi" w:cstheme="minorHAnsi"/>
          <w:sz w:val="24"/>
          <w:szCs w:val="24"/>
        </w:rPr>
        <w:t>ing directly</w:t>
      </w:r>
      <w:r w:rsidR="006A5822">
        <w:rPr>
          <w:rFonts w:asciiTheme="minorHAnsi" w:hAnsiTheme="minorHAnsi" w:cstheme="minorHAnsi"/>
          <w:sz w:val="24"/>
          <w:szCs w:val="24"/>
        </w:rPr>
        <w:t xml:space="preserve"> with the </w:t>
      </w:r>
      <w:r w:rsidR="00815F74">
        <w:rPr>
          <w:rFonts w:asciiTheme="minorHAnsi" w:hAnsiTheme="minorHAnsi" w:cstheme="minorHAnsi"/>
          <w:sz w:val="24"/>
          <w:szCs w:val="24"/>
        </w:rPr>
        <w:t>applicant</w:t>
      </w:r>
      <w:r w:rsidR="006A5822">
        <w:rPr>
          <w:rFonts w:asciiTheme="minorHAnsi" w:hAnsiTheme="minorHAnsi" w:cstheme="minorHAnsi"/>
          <w:sz w:val="24"/>
          <w:szCs w:val="24"/>
        </w:rPr>
        <w:t>,</w:t>
      </w:r>
      <w:r w:rsidR="00815F74">
        <w:rPr>
          <w:rFonts w:asciiTheme="minorHAnsi" w:hAnsiTheme="minorHAnsi" w:cstheme="minorHAnsi"/>
          <w:sz w:val="24"/>
          <w:szCs w:val="24"/>
        </w:rPr>
        <w:t xml:space="preserve"> the independent advocate would be required to </w:t>
      </w:r>
      <w:r w:rsidR="00F60FA7">
        <w:rPr>
          <w:rFonts w:asciiTheme="minorHAnsi" w:hAnsiTheme="minorHAnsi" w:cstheme="minorHAnsi"/>
          <w:sz w:val="24"/>
          <w:szCs w:val="24"/>
        </w:rPr>
        <w:t xml:space="preserve">provide a considered </w:t>
      </w:r>
      <w:r w:rsidR="00497A0E">
        <w:rPr>
          <w:rFonts w:asciiTheme="minorHAnsi" w:hAnsiTheme="minorHAnsi" w:cstheme="minorHAnsi"/>
          <w:sz w:val="24"/>
          <w:szCs w:val="24"/>
        </w:rPr>
        <w:t>report to the Tribunal</w:t>
      </w:r>
      <w:r w:rsidR="00C80F53">
        <w:rPr>
          <w:rFonts w:asciiTheme="minorHAnsi" w:hAnsiTheme="minorHAnsi" w:cstheme="minorHAnsi"/>
          <w:sz w:val="24"/>
          <w:szCs w:val="24"/>
        </w:rPr>
        <w:t xml:space="preserve">. </w:t>
      </w:r>
    </w:p>
    <w:p w14:paraId="47BA1384" w14:textId="77777777" w:rsidR="00BC3311" w:rsidRDefault="00BC3311" w:rsidP="00C75B44">
      <w:pPr>
        <w:pStyle w:val="DiscussionQuestions"/>
        <w:numPr>
          <w:ilvl w:val="0"/>
          <w:numId w:val="0"/>
        </w:numPr>
        <w:spacing w:before="0" w:after="0"/>
        <w:ind w:left="360"/>
        <w:jc w:val="both"/>
        <w:rPr>
          <w:rFonts w:asciiTheme="minorHAnsi" w:hAnsiTheme="minorHAnsi" w:cstheme="minorHAnsi"/>
          <w:sz w:val="24"/>
          <w:szCs w:val="24"/>
        </w:rPr>
      </w:pPr>
    </w:p>
    <w:p w14:paraId="78F1E565" w14:textId="25998B3B" w:rsidR="00071616" w:rsidRDefault="00071616" w:rsidP="00C75B44">
      <w:pPr>
        <w:pStyle w:val="DiscussionQuestions"/>
        <w:numPr>
          <w:ilvl w:val="0"/>
          <w:numId w:val="0"/>
        </w:numPr>
        <w:spacing w:before="0" w:after="0"/>
        <w:ind w:left="360"/>
        <w:jc w:val="both"/>
        <w:rPr>
          <w:rFonts w:asciiTheme="minorHAnsi" w:hAnsiTheme="minorHAnsi" w:cstheme="minorHAnsi"/>
          <w:sz w:val="24"/>
          <w:szCs w:val="24"/>
        </w:rPr>
      </w:pPr>
      <w:r>
        <w:rPr>
          <w:rFonts w:asciiTheme="minorHAnsi" w:hAnsiTheme="minorHAnsi" w:cstheme="minorHAnsi"/>
          <w:sz w:val="24"/>
          <w:szCs w:val="24"/>
        </w:rPr>
        <w:t xml:space="preserve">QAI and ADA Law </w:t>
      </w:r>
      <w:r w:rsidR="0097185A">
        <w:rPr>
          <w:rFonts w:asciiTheme="minorHAnsi" w:hAnsiTheme="minorHAnsi" w:cstheme="minorHAnsi"/>
          <w:sz w:val="24"/>
          <w:szCs w:val="24"/>
        </w:rPr>
        <w:t xml:space="preserve">are about to </w:t>
      </w:r>
      <w:r>
        <w:rPr>
          <w:rFonts w:asciiTheme="minorHAnsi" w:hAnsiTheme="minorHAnsi" w:cstheme="minorHAnsi"/>
          <w:sz w:val="24"/>
          <w:szCs w:val="24"/>
        </w:rPr>
        <w:t>publish an import guide to sup</w:t>
      </w:r>
      <w:r w:rsidR="009B1FBE">
        <w:rPr>
          <w:rFonts w:asciiTheme="minorHAnsi" w:hAnsiTheme="minorHAnsi" w:cstheme="minorHAnsi"/>
          <w:sz w:val="24"/>
          <w:szCs w:val="24"/>
        </w:rPr>
        <w:t>ported decision making</w:t>
      </w:r>
      <w:r w:rsidR="0097185A">
        <w:rPr>
          <w:rFonts w:asciiTheme="minorHAnsi" w:hAnsiTheme="minorHAnsi" w:cstheme="minorHAnsi"/>
          <w:sz w:val="24"/>
          <w:szCs w:val="24"/>
        </w:rPr>
        <w:t>.</w:t>
      </w:r>
    </w:p>
    <w:p w14:paraId="5AAD3075" w14:textId="3BC9C0E1" w:rsidR="00C75B44" w:rsidRDefault="00C75B44">
      <w:pPr>
        <w:tabs>
          <w:tab w:val="clear" w:pos="288"/>
        </w:tabs>
        <w:spacing w:after="160" w:line="259" w:lineRule="auto"/>
        <w:jc w:val="left"/>
        <w:rPr>
          <w:rFonts w:eastAsia="Calibri" w:cstheme="minorHAnsi"/>
          <w:sz w:val="24"/>
          <w:lang w:eastAsia="en-US"/>
        </w:rPr>
      </w:pPr>
      <w:r>
        <w:rPr>
          <w:rFonts w:cstheme="minorHAnsi"/>
          <w:sz w:val="24"/>
        </w:rPr>
        <w:br w:type="page"/>
      </w:r>
    </w:p>
    <w:p w14:paraId="380E03EC" w14:textId="77777777" w:rsidR="00DC19A4" w:rsidRPr="00DC19A4" w:rsidRDefault="00DC19A4" w:rsidP="00DC19A4">
      <w:pPr>
        <w:pStyle w:val="DiscussionQuestions"/>
        <w:numPr>
          <w:ilvl w:val="0"/>
          <w:numId w:val="0"/>
        </w:numPr>
        <w:spacing w:before="0" w:after="0"/>
        <w:ind w:left="360"/>
        <w:jc w:val="both"/>
        <w:rPr>
          <w:rFonts w:asciiTheme="minorHAnsi" w:hAnsiTheme="minorHAnsi" w:cstheme="minorHAnsi"/>
          <w:sz w:val="24"/>
          <w:szCs w:val="24"/>
        </w:rPr>
      </w:pPr>
    </w:p>
    <w:p w14:paraId="06B2ED32" w14:textId="77777777" w:rsidR="00B150BB" w:rsidRPr="000044DE" w:rsidRDefault="00B150BB" w:rsidP="000044DE">
      <w:pPr>
        <w:pStyle w:val="DiscussionQuestions"/>
        <w:numPr>
          <w:ilvl w:val="0"/>
          <w:numId w:val="0"/>
        </w:numPr>
        <w:spacing w:before="0" w:after="0"/>
        <w:ind w:left="360"/>
        <w:jc w:val="both"/>
        <w:rPr>
          <w:rFonts w:asciiTheme="minorHAnsi" w:hAnsiTheme="minorHAnsi" w:cstheme="minorHAnsi"/>
          <w:b/>
          <w:sz w:val="24"/>
          <w:szCs w:val="24"/>
        </w:rPr>
      </w:pPr>
      <w:r w:rsidRPr="000044DE">
        <w:rPr>
          <w:rFonts w:asciiTheme="minorHAnsi" w:hAnsiTheme="minorHAnsi" w:cstheme="minorHAnsi"/>
          <w:b/>
          <w:sz w:val="24"/>
          <w:szCs w:val="24"/>
        </w:rPr>
        <w:t>Other matters</w:t>
      </w:r>
    </w:p>
    <w:p w14:paraId="34A15D3C" w14:textId="77777777" w:rsidR="00DC19A4" w:rsidRDefault="00DC19A4" w:rsidP="000044DE">
      <w:pPr>
        <w:pStyle w:val="DiscussionQuestions"/>
        <w:numPr>
          <w:ilvl w:val="0"/>
          <w:numId w:val="0"/>
        </w:numPr>
        <w:spacing w:before="0" w:after="0"/>
        <w:ind w:left="360"/>
        <w:jc w:val="both"/>
        <w:rPr>
          <w:rFonts w:asciiTheme="minorHAnsi" w:hAnsiTheme="minorHAnsi" w:cstheme="minorHAnsi"/>
          <w:sz w:val="24"/>
          <w:szCs w:val="24"/>
        </w:rPr>
      </w:pPr>
    </w:p>
    <w:p w14:paraId="1942586E" w14:textId="782B6A7E" w:rsidR="00B150BB" w:rsidRPr="00DC19A4" w:rsidRDefault="00B150BB" w:rsidP="00F06A7A">
      <w:pPr>
        <w:pStyle w:val="DiscussionQuestions"/>
        <w:numPr>
          <w:ilvl w:val="0"/>
          <w:numId w:val="27"/>
        </w:numPr>
        <w:spacing w:before="0" w:after="0"/>
        <w:jc w:val="both"/>
        <w:rPr>
          <w:rFonts w:asciiTheme="minorHAnsi" w:hAnsiTheme="minorHAnsi" w:cstheme="minorHAnsi"/>
          <w:b/>
          <w:bCs/>
          <w:sz w:val="24"/>
          <w:szCs w:val="24"/>
        </w:rPr>
      </w:pPr>
      <w:r w:rsidRPr="00DC19A4">
        <w:rPr>
          <w:rFonts w:asciiTheme="minorHAnsi" w:hAnsiTheme="minorHAnsi" w:cstheme="minorHAnsi"/>
          <w:b/>
          <w:bCs/>
          <w:sz w:val="24"/>
          <w:szCs w:val="24"/>
        </w:rPr>
        <w:t>Do you have any other suggestions for the design and function of a new administrative review body?</w:t>
      </w:r>
    </w:p>
    <w:p w14:paraId="6C9070D5" w14:textId="77777777" w:rsidR="00B150BB" w:rsidRPr="000044DE" w:rsidRDefault="00B150BB" w:rsidP="000044DE">
      <w:pPr>
        <w:pStyle w:val="DiscussionQuestions"/>
        <w:numPr>
          <w:ilvl w:val="0"/>
          <w:numId w:val="0"/>
        </w:numPr>
        <w:spacing w:before="0" w:after="0"/>
        <w:jc w:val="both"/>
        <w:rPr>
          <w:rFonts w:asciiTheme="minorHAnsi" w:hAnsiTheme="minorHAnsi" w:cstheme="minorHAnsi"/>
          <w:sz w:val="24"/>
          <w:szCs w:val="24"/>
        </w:rPr>
      </w:pPr>
    </w:p>
    <w:p w14:paraId="0DE71B1E" w14:textId="70B3FCB9" w:rsidR="00537830" w:rsidRDefault="007E6032" w:rsidP="00C75B44">
      <w:pPr>
        <w:spacing w:line="276" w:lineRule="auto"/>
        <w:ind w:left="288"/>
        <w:contextualSpacing/>
        <w:rPr>
          <w:rFonts w:cstheme="minorHAnsi"/>
          <w:sz w:val="24"/>
        </w:rPr>
      </w:pPr>
      <w:r>
        <w:rPr>
          <w:rFonts w:cstheme="minorHAnsi"/>
          <w:sz w:val="24"/>
        </w:rPr>
        <w:t xml:space="preserve">The current process for the issue of decisions following a section 42D and section 42C Agreement by the parties </w:t>
      </w:r>
      <w:r w:rsidR="007A45CA">
        <w:rPr>
          <w:rFonts w:cstheme="minorHAnsi"/>
          <w:sz w:val="24"/>
        </w:rPr>
        <w:t>should include a timeframe by which the new body will issue its decision.</w:t>
      </w:r>
      <w:r w:rsidR="001560E2">
        <w:rPr>
          <w:rFonts w:cstheme="minorHAnsi"/>
          <w:sz w:val="24"/>
        </w:rPr>
        <w:t xml:space="preserve"> This is critical in the NDIS division when a delay at this stage can result in participants being unsupported. </w:t>
      </w:r>
    </w:p>
    <w:p w14:paraId="1A068AEE" w14:textId="77777777" w:rsidR="007128A6" w:rsidRDefault="007128A6" w:rsidP="00C75B44">
      <w:pPr>
        <w:spacing w:line="276" w:lineRule="auto"/>
        <w:ind w:left="288"/>
        <w:contextualSpacing/>
        <w:rPr>
          <w:rFonts w:cstheme="minorHAnsi"/>
          <w:sz w:val="24"/>
        </w:rPr>
      </w:pPr>
    </w:p>
    <w:p w14:paraId="0280836B" w14:textId="7FF9322C" w:rsidR="007128A6" w:rsidRDefault="007128A6" w:rsidP="00C75B44">
      <w:pPr>
        <w:spacing w:line="276" w:lineRule="auto"/>
        <w:ind w:left="288"/>
        <w:contextualSpacing/>
        <w:rPr>
          <w:rFonts w:cstheme="minorHAnsi"/>
          <w:sz w:val="24"/>
        </w:rPr>
      </w:pPr>
      <w:r>
        <w:rPr>
          <w:rFonts w:cstheme="minorHAnsi"/>
          <w:sz w:val="24"/>
        </w:rPr>
        <w:t xml:space="preserve">The new review body needs a modern and accessible </w:t>
      </w:r>
      <w:r w:rsidR="00F32BAC">
        <w:rPr>
          <w:rFonts w:cstheme="minorHAnsi"/>
          <w:sz w:val="24"/>
        </w:rPr>
        <w:t xml:space="preserve">filing system. </w:t>
      </w:r>
      <w:r w:rsidR="00546359">
        <w:rPr>
          <w:rFonts w:cstheme="minorHAnsi"/>
          <w:sz w:val="24"/>
        </w:rPr>
        <w:t xml:space="preserve">The current Tribunal in the NDIS division does not have a </w:t>
      </w:r>
      <w:r w:rsidR="00F32458">
        <w:rPr>
          <w:rFonts w:cstheme="minorHAnsi"/>
          <w:sz w:val="24"/>
        </w:rPr>
        <w:t>portal where all material filed</w:t>
      </w:r>
      <w:r w:rsidR="0009695B">
        <w:rPr>
          <w:rFonts w:cstheme="minorHAnsi"/>
          <w:sz w:val="24"/>
        </w:rPr>
        <w:t>,</w:t>
      </w:r>
      <w:r w:rsidR="008E4264">
        <w:rPr>
          <w:rFonts w:cstheme="minorHAnsi"/>
          <w:sz w:val="24"/>
        </w:rPr>
        <w:t xml:space="preserve"> properly labelled and </w:t>
      </w:r>
      <w:r w:rsidR="00F32458">
        <w:rPr>
          <w:rFonts w:cstheme="minorHAnsi"/>
          <w:sz w:val="24"/>
        </w:rPr>
        <w:t>access</w:t>
      </w:r>
      <w:r w:rsidR="0009695B">
        <w:rPr>
          <w:rFonts w:cstheme="minorHAnsi"/>
          <w:sz w:val="24"/>
        </w:rPr>
        <w:t>ible by the parties and their representatives</w:t>
      </w:r>
      <w:r w:rsidR="00F32458">
        <w:rPr>
          <w:rFonts w:cstheme="minorHAnsi"/>
          <w:sz w:val="24"/>
        </w:rPr>
        <w:t xml:space="preserve">. New advocates or lawyers picking up matters halfway through are working in the dark. </w:t>
      </w:r>
    </w:p>
    <w:p w14:paraId="1ECCD4F3" w14:textId="77777777" w:rsidR="008E4264" w:rsidRDefault="008E4264" w:rsidP="00C75B44">
      <w:pPr>
        <w:spacing w:line="276" w:lineRule="auto"/>
        <w:ind w:left="288"/>
        <w:contextualSpacing/>
        <w:rPr>
          <w:rFonts w:cstheme="minorHAnsi"/>
          <w:sz w:val="24"/>
        </w:rPr>
      </w:pPr>
    </w:p>
    <w:p w14:paraId="150289FF" w14:textId="1BEDC709" w:rsidR="008E4264" w:rsidRDefault="008E4264" w:rsidP="00C75B44">
      <w:pPr>
        <w:spacing w:line="276" w:lineRule="auto"/>
        <w:ind w:left="288"/>
        <w:contextualSpacing/>
        <w:rPr>
          <w:rFonts w:cstheme="minorHAnsi"/>
          <w:sz w:val="24"/>
        </w:rPr>
      </w:pPr>
      <w:r>
        <w:rPr>
          <w:rFonts w:cstheme="minorHAnsi"/>
          <w:sz w:val="24"/>
        </w:rPr>
        <w:t>The e-regist</w:t>
      </w:r>
      <w:r w:rsidR="002E2EF1">
        <w:rPr>
          <w:rFonts w:cstheme="minorHAnsi"/>
          <w:sz w:val="24"/>
        </w:rPr>
        <w:t xml:space="preserve">er is a critical tool for advocates and solicitors working for the applicants to know how many case conferences have occurred and when the next appearance is to occur. It would help if </w:t>
      </w:r>
      <w:r w:rsidR="00C42FA3">
        <w:rPr>
          <w:rFonts w:cstheme="minorHAnsi"/>
          <w:sz w:val="24"/>
        </w:rPr>
        <w:t xml:space="preserve">even matters which have been deidentified could be </w:t>
      </w:r>
      <w:r w:rsidR="00CC4C1A">
        <w:rPr>
          <w:rFonts w:cstheme="minorHAnsi"/>
          <w:sz w:val="24"/>
        </w:rPr>
        <w:t>included in the register – provided they could only be located by searching the AAT number</w:t>
      </w:r>
      <w:r w:rsidR="003B53A1">
        <w:rPr>
          <w:rFonts w:cstheme="minorHAnsi"/>
          <w:sz w:val="24"/>
        </w:rPr>
        <w:t xml:space="preserve"> and no names or jurisdiction is included</w:t>
      </w:r>
      <w:r w:rsidR="00CC4C1A">
        <w:rPr>
          <w:rFonts w:cstheme="minorHAnsi"/>
          <w:sz w:val="24"/>
        </w:rPr>
        <w:t>.</w:t>
      </w:r>
    </w:p>
    <w:p w14:paraId="724C65E4" w14:textId="77777777" w:rsidR="003125CB" w:rsidRDefault="003125CB" w:rsidP="00C75B44">
      <w:pPr>
        <w:spacing w:line="276" w:lineRule="auto"/>
        <w:ind w:left="288"/>
        <w:contextualSpacing/>
        <w:rPr>
          <w:rFonts w:cstheme="minorHAnsi"/>
          <w:sz w:val="24"/>
        </w:rPr>
      </w:pPr>
    </w:p>
    <w:p w14:paraId="78619035" w14:textId="42748DFD" w:rsidR="003125CB" w:rsidRDefault="003125CB" w:rsidP="00C75B44">
      <w:pPr>
        <w:spacing w:line="276" w:lineRule="auto"/>
        <w:ind w:left="288"/>
        <w:contextualSpacing/>
        <w:rPr>
          <w:rFonts w:cstheme="minorHAnsi"/>
          <w:b/>
          <w:bCs/>
          <w:sz w:val="24"/>
        </w:rPr>
      </w:pPr>
      <w:r>
        <w:rPr>
          <w:rFonts w:cstheme="minorHAnsi"/>
          <w:b/>
          <w:bCs/>
          <w:sz w:val="24"/>
        </w:rPr>
        <w:t>Closing</w:t>
      </w:r>
    </w:p>
    <w:p w14:paraId="7056785F" w14:textId="77777777" w:rsidR="003125CB" w:rsidRDefault="003125CB" w:rsidP="00C75B44">
      <w:pPr>
        <w:spacing w:line="276" w:lineRule="auto"/>
        <w:ind w:left="288"/>
        <w:contextualSpacing/>
        <w:rPr>
          <w:rFonts w:cstheme="minorHAnsi"/>
          <w:b/>
          <w:bCs/>
          <w:sz w:val="24"/>
        </w:rPr>
      </w:pPr>
    </w:p>
    <w:p w14:paraId="0DF06A95" w14:textId="55EA73CB" w:rsidR="003125CB" w:rsidRDefault="003125CB" w:rsidP="00C75B44">
      <w:pPr>
        <w:spacing w:line="276" w:lineRule="auto"/>
        <w:ind w:left="288"/>
        <w:contextualSpacing/>
        <w:rPr>
          <w:rFonts w:cstheme="minorHAnsi"/>
          <w:sz w:val="24"/>
        </w:rPr>
      </w:pPr>
      <w:r>
        <w:rPr>
          <w:rFonts w:cstheme="minorHAnsi"/>
          <w:sz w:val="24"/>
        </w:rPr>
        <w:t xml:space="preserve">Thank you for this opportunity. Should any further information be sought please contact Sian Thomas, QAI </w:t>
      </w:r>
      <w:r w:rsidR="00322029">
        <w:rPr>
          <w:rFonts w:cstheme="minorHAnsi"/>
          <w:sz w:val="24"/>
        </w:rPr>
        <w:t xml:space="preserve">on </w:t>
      </w:r>
      <w:hyperlink r:id="rId17" w:history="1">
        <w:r w:rsidR="00322029" w:rsidRPr="00356733">
          <w:rPr>
            <w:rStyle w:val="Hyperlink"/>
            <w:rFonts w:cstheme="minorHAnsi"/>
            <w:sz w:val="24"/>
          </w:rPr>
          <w:t>qai@qai.org.au</w:t>
        </w:r>
      </w:hyperlink>
    </w:p>
    <w:p w14:paraId="3D4DB4AC" w14:textId="77777777" w:rsidR="00322029" w:rsidRPr="003125CB" w:rsidRDefault="00322029" w:rsidP="00C75B44">
      <w:pPr>
        <w:spacing w:line="276" w:lineRule="auto"/>
        <w:ind w:left="288"/>
        <w:contextualSpacing/>
        <w:rPr>
          <w:rFonts w:cstheme="minorHAnsi"/>
          <w:sz w:val="24"/>
        </w:rPr>
      </w:pPr>
    </w:p>
    <w:sectPr w:rsidR="00322029" w:rsidRPr="003125CB" w:rsidSect="00EF4028">
      <w:headerReference w:type="default" r:id="rId18"/>
      <w:footerReference w:type="even" r:id="rId19"/>
      <w:footerReference w:type="default" r:id="rId20"/>
      <w:headerReference w:type="first" r:id="rId21"/>
      <w:footerReference w:type="first" r:id="rId22"/>
      <w:pgSz w:w="11900" w:h="16840"/>
      <w:pgMar w:top="1440" w:right="1080"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FA6A" w14:textId="77777777" w:rsidR="00E60DDA" w:rsidRDefault="00E60DDA" w:rsidP="007A3268">
      <w:r>
        <w:separator/>
      </w:r>
    </w:p>
  </w:endnote>
  <w:endnote w:type="continuationSeparator" w:id="0">
    <w:p w14:paraId="2007C574" w14:textId="77777777" w:rsidR="00E60DDA" w:rsidRDefault="00E60DDA" w:rsidP="007A3268">
      <w:r>
        <w:continuationSeparator/>
      </w:r>
    </w:p>
  </w:endnote>
  <w:endnote w:type="continuationNotice" w:id="1">
    <w:p w14:paraId="4E8635D9" w14:textId="77777777" w:rsidR="00E60DDA" w:rsidRDefault="00E60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77777777" w:rsidR="006F0351" w:rsidRDefault="007A3268" w:rsidP="006F0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0822E4A" w14:textId="77777777" w:rsidR="006F0351" w:rsidRDefault="006F0351" w:rsidP="006F0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6F0351" w:rsidRPr="005079CE" w:rsidRDefault="007A3268" w:rsidP="006F0351">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9264"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E6B6" id="Rectangle 12" o:spid="_x0000_s1026" style="position:absolute;margin-left:0;margin-top:.15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6F0351" w:rsidRPr="00475C02" w:rsidRDefault="007A3268" w:rsidP="00081573">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6F0351" w:rsidRPr="00BC44D8" w:rsidRDefault="007A3268" w:rsidP="006F0351">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5168"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8CB02" id="Rectangle 10" o:spid="_x0000_s1026" style="position:absolute;margin-left:0;margin-top:.2pt;width:6.1pt;height:616.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1312"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BA098" id="Rectangle 14" o:spid="_x0000_s1026" style="position:absolute;margin-left:24pt;margin-top:24.2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7216"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CF63B" id="Rectangle 11" o:spid="_x0000_s1026" style="position:absolute;margin-left:12pt;margin-top:12.2pt;width:6.1pt;height:616.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6F0351"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E3367" id="Rectangle 18" o:spid="_x0000_s1026" style="position:absolute;margin-left:233.95pt;margin-top:-276.7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C09D" w14:textId="77777777" w:rsidR="00E60DDA" w:rsidRDefault="00E60DDA" w:rsidP="007A3268">
      <w:r>
        <w:separator/>
      </w:r>
    </w:p>
  </w:footnote>
  <w:footnote w:type="continuationSeparator" w:id="0">
    <w:p w14:paraId="5B6F34A6" w14:textId="77777777" w:rsidR="00E60DDA" w:rsidRDefault="00E60DDA" w:rsidP="007A3268">
      <w:r>
        <w:continuationSeparator/>
      </w:r>
    </w:p>
  </w:footnote>
  <w:footnote w:type="continuationNotice" w:id="1">
    <w:p w14:paraId="45863008" w14:textId="77777777" w:rsidR="00E60DDA" w:rsidRDefault="00E60DDA"/>
  </w:footnote>
  <w:footnote w:id="2">
    <w:p w14:paraId="581C17A8" w14:textId="62113915" w:rsidR="005B5804" w:rsidRDefault="005B5804">
      <w:pPr>
        <w:pStyle w:val="FootnoteText"/>
      </w:pPr>
      <w:r>
        <w:rPr>
          <w:rStyle w:val="FootnoteReference"/>
        </w:rPr>
        <w:footnoteRef/>
      </w:r>
      <w:r w:rsidR="00D519C1">
        <w:t xml:space="preserve"> </w:t>
      </w:r>
      <w:r w:rsidR="00D519C1" w:rsidRPr="00A94DCD">
        <w:rPr>
          <w:i/>
          <w:iCs/>
        </w:rPr>
        <w:t>National Disability Insurance Agency v Davis</w:t>
      </w:r>
      <w:r w:rsidR="00D519C1" w:rsidRPr="00A94DCD">
        <w:t xml:space="preserve"> [2022] FCA 1002</w:t>
      </w:r>
      <w:r w:rsidR="00D519C1">
        <w:t xml:space="preserve">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8248"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90BD1" id="Rectangle 5" o:spid="_x0000_s1026" style="position:absolute;margin-left:252.75pt;margin-top:-313.6pt;width:6.1pt;height:616.5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6F0351" w:rsidRDefault="00F85013">
    <w:pPr>
      <w:pStyle w:val="Header"/>
    </w:pPr>
    <w:r w:rsidRPr="006625CA">
      <w:rPr>
        <w:rFonts w:ascii="Arial" w:hAnsi="Arial" w:cs="Arial"/>
        <w:noProof/>
        <w:lang w:eastAsia="en-AU"/>
      </w:rPr>
      <mc:AlternateContent>
        <mc:Choice Requires="wps">
          <w:drawing>
            <wp:anchor distT="0" distB="0" distL="114300" distR="114300" simplePos="0" relativeHeight="251658245"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16F41E6D"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dvocacy</w:t>
                          </w:r>
                          <w:r w:rsidR="00DC499F">
                            <w:rPr>
                              <w:rFonts w:cstheme="minorHAnsi"/>
                              <w:b/>
                              <w:color w:val="595959" w:themeColor="text1" w:themeTint="A6"/>
                              <w:sz w:val="32"/>
                              <w:szCs w:val="32"/>
                            </w:rPr>
                            <w:t xml:space="preserve"> for</w:t>
                          </w:r>
                          <w:r w:rsidRPr="006127CF">
                            <w:rPr>
                              <w:rFonts w:cstheme="minorHAnsi"/>
                              <w:b/>
                              <w:color w:val="595959" w:themeColor="text1" w:themeTint="A6"/>
                              <w:sz w:val="32"/>
                              <w:szCs w:val="32"/>
                            </w:rPr>
                            <w:t xml:space="preserve"> </w:t>
                          </w:r>
                          <w:r w:rsidRPr="006127CF">
                            <w:rPr>
                              <w:rFonts w:cstheme="minorHAnsi"/>
                              <w:b/>
                              <w:color w:val="FF0000"/>
                              <w:sz w:val="32"/>
                              <w:szCs w:val="32"/>
                            </w:rPr>
                            <w:t>I</w:t>
                          </w:r>
                          <w:r w:rsidRPr="006127CF">
                            <w:rPr>
                              <w:rFonts w:cstheme="minorHAnsi"/>
                              <w:b/>
                              <w:color w:val="595959" w:themeColor="text1" w:themeTint="A6"/>
                              <w:sz w:val="32"/>
                              <w:szCs w:val="32"/>
                            </w:rPr>
                            <w:t>nc</w:t>
                          </w:r>
                          <w:r w:rsidR="00DC499F">
                            <w:rPr>
                              <w:rFonts w:cstheme="minorHAnsi"/>
                              <w:b/>
                              <w:color w:val="595959" w:themeColor="text1" w:themeTint="A6"/>
                              <w:sz w:val="32"/>
                              <w:szCs w:val="32"/>
                            </w:rPr>
                            <w:t>lusion</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42.75pt;margin-top:1.4pt;width:363.75pt;height: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M8Lg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" fillcolor="white [3201]" stroked="f" strokeweight=".5pt">
              <v:textbox>
                <w:txbxContent>
                  <w:p w14:paraId="2259EE65" w14:textId="16F41E6D"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dvocacy</w:t>
                    </w:r>
                    <w:r w:rsidR="00DC499F">
                      <w:rPr>
                        <w:rFonts w:cstheme="minorHAnsi"/>
                        <w:b/>
                        <w:color w:val="595959" w:themeColor="text1" w:themeTint="A6"/>
                        <w:sz w:val="32"/>
                        <w:szCs w:val="32"/>
                      </w:rPr>
                      <w:t xml:space="preserve"> for</w:t>
                    </w:r>
                    <w:r w:rsidRPr="006127CF">
                      <w:rPr>
                        <w:rFonts w:cstheme="minorHAnsi"/>
                        <w:b/>
                        <w:color w:val="595959" w:themeColor="text1" w:themeTint="A6"/>
                        <w:sz w:val="32"/>
                        <w:szCs w:val="32"/>
                      </w:rPr>
                      <w:t xml:space="preserve"> </w:t>
                    </w:r>
                    <w:r w:rsidRPr="006127CF">
                      <w:rPr>
                        <w:rFonts w:cstheme="minorHAnsi"/>
                        <w:b/>
                        <w:color w:val="FF0000"/>
                        <w:sz w:val="32"/>
                        <w:szCs w:val="32"/>
                      </w:rPr>
                      <w:t>I</w:t>
                    </w:r>
                    <w:r w:rsidRPr="006127CF">
                      <w:rPr>
                        <w:rFonts w:cstheme="minorHAnsi"/>
                        <w:b/>
                        <w:color w:val="595959" w:themeColor="text1" w:themeTint="A6"/>
                        <w:sz w:val="32"/>
                        <w:szCs w:val="32"/>
                      </w:rPr>
                      <w:t>nc</w:t>
                    </w:r>
                    <w:r w:rsidR="00DC499F">
                      <w:rPr>
                        <w:rFonts w:cstheme="minorHAnsi"/>
                        <w:b/>
                        <w:color w:val="595959" w:themeColor="text1" w:themeTint="A6"/>
                        <w:sz w:val="32"/>
                        <w:szCs w:val="32"/>
                      </w:rPr>
                      <w:t>lusion</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58249"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4CC4545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" fillcolor="white [3201]" stroked="f" strokeweight=".5pt">
              <v:textbox>
                <w:txbxContent>
                  <w:p w14:paraId="35F44993" w14:textId="4CC4545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58247"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3EC73" id="Rectangle 3" o:spid="_x0000_s1026" style="position:absolute;margin-left:240.15pt;margin-top:-269.5pt;width:6.1pt;height:616.5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006127CF">
      <w:rPr>
        <w:noProof/>
        <w:color w:val="000000" w:themeColor="text1"/>
        <w:sz w:val="18"/>
        <w:szCs w:val="18"/>
        <w:lang w:eastAsia="en-AU"/>
      </w:rPr>
      <w:drawing>
        <wp:anchor distT="0" distB="0" distL="114300" distR="114300" simplePos="0" relativeHeight="251658246"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1795206370" name="Picture 179520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A10"/>
    <w:multiLevelType w:val="hybridMultilevel"/>
    <w:tmpl w:val="8F3EA87C"/>
    <w:lvl w:ilvl="0" w:tplc="AE44F186">
      <w:start w:val="3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239BE"/>
    <w:multiLevelType w:val="hybridMultilevel"/>
    <w:tmpl w:val="C9BA794C"/>
    <w:lvl w:ilvl="0" w:tplc="7882B340">
      <w:start w:val="5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B0971"/>
    <w:multiLevelType w:val="hybridMultilevel"/>
    <w:tmpl w:val="E2825094"/>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7C76A1B"/>
    <w:multiLevelType w:val="hybridMultilevel"/>
    <w:tmpl w:val="93C42E36"/>
    <w:lvl w:ilvl="0" w:tplc="1C703FA4">
      <w:start w:val="45"/>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A3474E"/>
    <w:multiLevelType w:val="hybridMultilevel"/>
    <w:tmpl w:val="8A763FF8"/>
    <w:lvl w:ilvl="0" w:tplc="9C82C62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CA0343"/>
    <w:multiLevelType w:val="hybridMultilevel"/>
    <w:tmpl w:val="996AE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A7D31"/>
    <w:multiLevelType w:val="hybridMultilevel"/>
    <w:tmpl w:val="02E45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2C155D"/>
    <w:multiLevelType w:val="hybridMultilevel"/>
    <w:tmpl w:val="A02A1D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E6E6A"/>
    <w:multiLevelType w:val="hybridMultilevel"/>
    <w:tmpl w:val="3242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55579A"/>
    <w:multiLevelType w:val="hybridMultilevel"/>
    <w:tmpl w:val="F89E799A"/>
    <w:lvl w:ilvl="0" w:tplc="ED207C74">
      <w:start w:val="5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5D7F28"/>
    <w:multiLevelType w:val="hybridMultilevel"/>
    <w:tmpl w:val="D3D66A20"/>
    <w:lvl w:ilvl="0" w:tplc="3102777E">
      <w:start w:val="5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967501"/>
    <w:multiLevelType w:val="hybridMultilevel"/>
    <w:tmpl w:val="CB5AE196"/>
    <w:lvl w:ilvl="0" w:tplc="8662F47E">
      <w:start w:val="3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77CB6"/>
    <w:multiLevelType w:val="hybridMultilevel"/>
    <w:tmpl w:val="6B7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37FA3"/>
    <w:multiLevelType w:val="hybridMultilevel"/>
    <w:tmpl w:val="A7948A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42B14F88"/>
    <w:multiLevelType w:val="hybridMultilevel"/>
    <w:tmpl w:val="A40E402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5EFF212D"/>
    <w:multiLevelType w:val="hybridMultilevel"/>
    <w:tmpl w:val="C34C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C30E04"/>
    <w:multiLevelType w:val="hybridMultilevel"/>
    <w:tmpl w:val="C9DA4A4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0131432"/>
    <w:multiLevelType w:val="hybridMultilevel"/>
    <w:tmpl w:val="CA7A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1912D3"/>
    <w:multiLevelType w:val="hybridMultilevel"/>
    <w:tmpl w:val="65E0C876"/>
    <w:lvl w:ilvl="0" w:tplc="0C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9" w15:restartNumberingAfterBreak="0">
    <w:nsid w:val="63D812BA"/>
    <w:multiLevelType w:val="hybridMultilevel"/>
    <w:tmpl w:val="6BECC22E"/>
    <w:lvl w:ilvl="0" w:tplc="F67A6876">
      <w:start w:val="1"/>
      <w:numFmt w:val="decimal"/>
      <w:pStyle w:val="DiscussionQuestions"/>
      <w:lvlText w:val="%1."/>
      <w:lvlJc w:val="left"/>
      <w:pPr>
        <w:ind w:left="644"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6A6FD4">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20" w15:restartNumberingAfterBreak="0">
    <w:nsid w:val="686E20E9"/>
    <w:multiLevelType w:val="hybridMultilevel"/>
    <w:tmpl w:val="6632EF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917409"/>
    <w:multiLevelType w:val="hybridMultilevel"/>
    <w:tmpl w:val="A85EB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6D2363"/>
    <w:multiLevelType w:val="hybridMultilevel"/>
    <w:tmpl w:val="95649A7E"/>
    <w:lvl w:ilvl="0" w:tplc="F5788BD4">
      <w:start w:val="1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2F7A05"/>
    <w:multiLevelType w:val="hybridMultilevel"/>
    <w:tmpl w:val="D090D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F42A13"/>
    <w:multiLevelType w:val="hybridMultilevel"/>
    <w:tmpl w:val="99BC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0745365">
    <w:abstractNumId w:val="24"/>
  </w:num>
  <w:num w:numId="2" w16cid:durableId="317226828">
    <w:abstractNumId w:val="15"/>
  </w:num>
  <w:num w:numId="3" w16cid:durableId="2117212739">
    <w:abstractNumId w:val="4"/>
  </w:num>
  <w:num w:numId="4" w16cid:durableId="411975487">
    <w:abstractNumId w:val="23"/>
  </w:num>
  <w:num w:numId="5" w16cid:durableId="70661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822811">
    <w:abstractNumId w:val="21"/>
  </w:num>
  <w:num w:numId="7" w16cid:durableId="2010213541">
    <w:abstractNumId w:val="8"/>
  </w:num>
  <w:num w:numId="8" w16cid:durableId="691954821">
    <w:abstractNumId w:val="12"/>
  </w:num>
  <w:num w:numId="9" w16cid:durableId="158234956">
    <w:abstractNumId w:val="5"/>
  </w:num>
  <w:num w:numId="10" w16cid:durableId="1668826969">
    <w:abstractNumId w:val="22"/>
  </w:num>
  <w:num w:numId="11" w16cid:durableId="716666944">
    <w:abstractNumId w:val="0"/>
  </w:num>
  <w:num w:numId="12" w16cid:durableId="396049249">
    <w:abstractNumId w:val="11"/>
  </w:num>
  <w:num w:numId="13" w16cid:durableId="64035928">
    <w:abstractNumId w:val="3"/>
  </w:num>
  <w:num w:numId="14" w16cid:durableId="720517790">
    <w:abstractNumId w:val="2"/>
  </w:num>
  <w:num w:numId="15" w16cid:durableId="1654214809">
    <w:abstractNumId w:val="7"/>
  </w:num>
  <w:num w:numId="16" w16cid:durableId="1506482598">
    <w:abstractNumId w:val="6"/>
  </w:num>
  <w:num w:numId="17" w16cid:durableId="9643099">
    <w:abstractNumId w:val="17"/>
  </w:num>
  <w:num w:numId="18" w16cid:durableId="167450797">
    <w:abstractNumId w:val="16"/>
  </w:num>
  <w:num w:numId="19" w16cid:durableId="922571375">
    <w:abstractNumId w:val="14"/>
  </w:num>
  <w:num w:numId="20" w16cid:durableId="1291133724">
    <w:abstractNumId w:val="18"/>
  </w:num>
  <w:num w:numId="21" w16cid:durableId="69809481">
    <w:abstractNumId w:val="20"/>
  </w:num>
  <w:num w:numId="22" w16cid:durableId="1210648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316857">
    <w:abstractNumId w:val="25"/>
  </w:num>
  <w:num w:numId="24" w16cid:durableId="17351549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2639913">
    <w:abstractNumId w:val="13"/>
  </w:num>
  <w:num w:numId="26" w16cid:durableId="49153758">
    <w:abstractNumId w:val="9"/>
  </w:num>
  <w:num w:numId="27" w16cid:durableId="1436974526">
    <w:abstractNumId w:val="10"/>
  </w:num>
  <w:num w:numId="28" w16cid:durableId="103693922">
    <w:abstractNumId w:val="1"/>
  </w:num>
  <w:num w:numId="29" w16cid:durableId="1648439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1070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19559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00076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092"/>
    <w:rsid w:val="000035F6"/>
    <w:rsid w:val="00003E35"/>
    <w:rsid w:val="00004357"/>
    <w:rsid w:val="000044DE"/>
    <w:rsid w:val="00005CD7"/>
    <w:rsid w:val="00005FF2"/>
    <w:rsid w:val="00006D87"/>
    <w:rsid w:val="0000754C"/>
    <w:rsid w:val="0001154D"/>
    <w:rsid w:val="00011CBC"/>
    <w:rsid w:val="00012E7D"/>
    <w:rsid w:val="000131EE"/>
    <w:rsid w:val="00015085"/>
    <w:rsid w:val="00015F4E"/>
    <w:rsid w:val="00016BF7"/>
    <w:rsid w:val="00017FCE"/>
    <w:rsid w:val="00020313"/>
    <w:rsid w:val="000208CC"/>
    <w:rsid w:val="00020D89"/>
    <w:rsid w:val="000212B2"/>
    <w:rsid w:val="00022114"/>
    <w:rsid w:val="00022F44"/>
    <w:rsid w:val="0002381D"/>
    <w:rsid w:val="00023F49"/>
    <w:rsid w:val="00024E82"/>
    <w:rsid w:val="0002626A"/>
    <w:rsid w:val="00026877"/>
    <w:rsid w:val="00030166"/>
    <w:rsid w:val="00031929"/>
    <w:rsid w:val="0003208E"/>
    <w:rsid w:val="00032411"/>
    <w:rsid w:val="000327B0"/>
    <w:rsid w:val="000331AB"/>
    <w:rsid w:val="0003626F"/>
    <w:rsid w:val="00043603"/>
    <w:rsid w:val="00043E33"/>
    <w:rsid w:val="00044597"/>
    <w:rsid w:val="00044946"/>
    <w:rsid w:val="0004557C"/>
    <w:rsid w:val="00045727"/>
    <w:rsid w:val="000467DE"/>
    <w:rsid w:val="00046EAF"/>
    <w:rsid w:val="000470EA"/>
    <w:rsid w:val="00047701"/>
    <w:rsid w:val="00047A1C"/>
    <w:rsid w:val="00047B29"/>
    <w:rsid w:val="00047EAA"/>
    <w:rsid w:val="00050FB3"/>
    <w:rsid w:val="00051E2F"/>
    <w:rsid w:val="00052543"/>
    <w:rsid w:val="00053091"/>
    <w:rsid w:val="0005455A"/>
    <w:rsid w:val="00054CD7"/>
    <w:rsid w:val="00054D47"/>
    <w:rsid w:val="00054DD4"/>
    <w:rsid w:val="000568D8"/>
    <w:rsid w:val="00060389"/>
    <w:rsid w:val="00060502"/>
    <w:rsid w:val="00060DAF"/>
    <w:rsid w:val="00061065"/>
    <w:rsid w:val="0006147D"/>
    <w:rsid w:val="00061485"/>
    <w:rsid w:val="00061B57"/>
    <w:rsid w:val="00061F4B"/>
    <w:rsid w:val="0006364A"/>
    <w:rsid w:val="0006384E"/>
    <w:rsid w:val="00065FFD"/>
    <w:rsid w:val="00066477"/>
    <w:rsid w:val="00067108"/>
    <w:rsid w:val="00070E4B"/>
    <w:rsid w:val="00071616"/>
    <w:rsid w:val="00071DE6"/>
    <w:rsid w:val="00071FB1"/>
    <w:rsid w:val="000722AB"/>
    <w:rsid w:val="00072900"/>
    <w:rsid w:val="00073082"/>
    <w:rsid w:val="000738A2"/>
    <w:rsid w:val="00073FDC"/>
    <w:rsid w:val="00074A1C"/>
    <w:rsid w:val="00074E5F"/>
    <w:rsid w:val="00080663"/>
    <w:rsid w:val="0008074D"/>
    <w:rsid w:val="00080A36"/>
    <w:rsid w:val="00081573"/>
    <w:rsid w:val="00081665"/>
    <w:rsid w:val="000832B5"/>
    <w:rsid w:val="00085DCA"/>
    <w:rsid w:val="00086769"/>
    <w:rsid w:val="00086FFE"/>
    <w:rsid w:val="00087C7F"/>
    <w:rsid w:val="00090BB7"/>
    <w:rsid w:val="0009150D"/>
    <w:rsid w:val="000916C5"/>
    <w:rsid w:val="00091B6A"/>
    <w:rsid w:val="0009221C"/>
    <w:rsid w:val="000923A7"/>
    <w:rsid w:val="00093DB1"/>
    <w:rsid w:val="000943CC"/>
    <w:rsid w:val="0009695B"/>
    <w:rsid w:val="00097D00"/>
    <w:rsid w:val="000A0014"/>
    <w:rsid w:val="000A0538"/>
    <w:rsid w:val="000A0DEB"/>
    <w:rsid w:val="000A1ABB"/>
    <w:rsid w:val="000A2846"/>
    <w:rsid w:val="000A298B"/>
    <w:rsid w:val="000A2FF7"/>
    <w:rsid w:val="000A342D"/>
    <w:rsid w:val="000A442C"/>
    <w:rsid w:val="000A561C"/>
    <w:rsid w:val="000A68EF"/>
    <w:rsid w:val="000B0B7E"/>
    <w:rsid w:val="000B1D2D"/>
    <w:rsid w:val="000B22D5"/>
    <w:rsid w:val="000B2391"/>
    <w:rsid w:val="000B34AA"/>
    <w:rsid w:val="000B4D39"/>
    <w:rsid w:val="000B55C3"/>
    <w:rsid w:val="000B5E14"/>
    <w:rsid w:val="000B5E70"/>
    <w:rsid w:val="000B62A3"/>
    <w:rsid w:val="000B6729"/>
    <w:rsid w:val="000B69A6"/>
    <w:rsid w:val="000B6A9B"/>
    <w:rsid w:val="000B744E"/>
    <w:rsid w:val="000B790D"/>
    <w:rsid w:val="000B7EC7"/>
    <w:rsid w:val="000C0D3C"/>
    <w:rsid w:val="000C0EAC"/>
    <w:rsid w:val="000C1A32"/>
    <w:rsid w:val="000C34E7"/>
    <w:rsid w:val="000C4301"/>
    <w:rsid w:val="000C6D86"/>
    <w:rsid w:val="000C70EC"/>
    <w:rsid w:val="000D12CA"/>
    <w:rsid w:val="000D2052"/>
    <w:rsid w:val="000D29B5"/>
    <w:rsid w:val="000D2A7A"/>
    <w:rsid w:val="000D4E69"/>
    <w:rsid w:val="000D5F7E"/>
    <w:rsid w:val="000D6C20"/>
    <w:rsid w:val="000D6D58"/>
    <w:rsid w:val="000D756A"/>
    <w:rsid w:val="000D76F8"/>
    <w:rsid w:val="000D7C4E"/>
    <w:rsid w:val="000D7C60"/>
    <w:rsid w:val="000E0E29"/>
    <w:rsid w:val="000E1E78"/>
    <w:rsid w:val="000E2B38"/>
    <w:rsid w:val="000E4477"/>
    <w:rsid w:val="000E594D"/>
    <w:rsid w:val="000E5A71"/>
    <w:rsid w:val="000F029C"/>
    <w:rsid w:val="000F109D"/>
    <w:rsid w:val="000F119E"/>
    <w:rsid w:val="000F1232"/>
    <w:rsid w:val="000F135D"/>
    <w:rsid w:val="000F1A79"/>
    <w:rsid w:val="000F21CD"/>
    <w:rsid w:val="000F32CE"/>
    <w:rsid w:val="000F4453"/>
    <w:rsid w:val="000F6FAF"/>
    <w:rsid w:val="000F73C6"/>
    <w:rsid w:val="000F7400"/>
    <w:rsid w:val="000F791D"/>
    <w:rsid w:val="00100734"/>
    <w:rsid w:val="00100806"/>
    <w:rsid w:val="0010098A"/>
    <w:rsid w:val="00100A24"/>
    <w:rsid w:val="0010138B"/>
    <w:rsid w:val="00102475"/>
    <w:rsid w:val="001025CB"/>
    <w:rsid w:val="00102694"/>
    <w:rsid w:val="00102C0B"/>
    <w:rsid w:val="0010350E"/>
    <w:rsid w:val="00103677"/>
    <w:rsid w:val="001037E1"/>
    <w:rsid w:val="001038E5"/>
    <w:rsid w:val="00104353"/>
    <w:rsid w:val="00104622"/>
    <w:rsid w:val="00105546"/>
    <w:rsid w:val="00106511"/>
    <w:rsid w:val="001078E6"/>
    <w:rsid w:val="00110D43"/>
    <w:rsid w:val="001117BD"/>
    <w:rsid w:val="00112D32"/>
    <w:rsid w:val="00113BAB"/>
    <w:rsid w:val="00113EC2"/>
    <w:rsid w:val="001148FC"/>
    <w:rsid w:val="00116AD0"/>
    <w:rsid w:val="0011A5E6"/>
    <w:rsid w:val="00122C5A"/>
    <w:rsid w:val="00122F21"/>
    <w:rsid w:val="001239D6"/>
    <w:rsid w:val="00123C56"/>
    <w:rsid w:val="00123D67"/>
    <w:rsid w:val="00124335"/>
    <w:rsid w:val="001255E9"/>
    <w:rsid w:val="00125C22"/>
    <w:rsid w:val="00126E51"/>
    <w:rsid w:val="00127150"/>
    <w:rsid w:val="001276A0"/>
    <w:rsid w:val="00127BE2"/>
    <w:rsid w:val="00130CD0"/>
    <w:rsid w:val="00130FF6"/>
    <w:rsid w:val="001323D9"/>
    <w:rsid w:val="00132814"/>
    <w:rsid w:val="00132EDE"/>
    <w:rsid w:val="00134733"/>
    <w:rsid w:val="001347BB"/>
    <w:rsid w:val="001347C4"/>
    <w:rsid w:val="00134CFD"/>
    <w:rsid w:val="00135323"/>
    <w:rsid w:val="001354EE"/>
    <w:rsid w:val="00135EA8"/>
    <w:rsid w:val="0013600F"/>
    <w:rsid w:val="00136272"/>
    <w:rsid w:val="00140DD1"/>
    <w:rsid w:val="00142817"/>
    <w:rsid w:val="00142950"/>
    <w:rsid w:val="00143546"/>
    <w:rsid w:val="00144B50"/>
    <w:rsid w:val="0014500B"/>
    <w:rsid w:val="00145BD6"/>
    <w:rsid w:val="00146237"/>
    <w:rsid w:val="001463A7"/>
    <w:rsid w:val="00147023"/>
    <w:rsid w:val="00147DD5"/>
    <w:rsid w:val="00150675"/>
    <w:rsid w:val="00150B5B"/>
    <w:rsid w:val="00151BBA"/>
    <w:rsid w:val="00151EB8"/>
    <w:rsid w:val="00152CA1"/>
    <w:rsid w:val="001540CF"/>
    <w:rsid w:val="001542DA"/>
    <w:rsid w:val="00154B13"/>
    <w:rsid w:val="00154F05"/>
    <w:rsid w:val="00155A84"/>
    <w:rsid w:val="001560E2"/>
    <w:rsid w:val="00157733"/>
    <w:rsid w:val="001603E7"/>
    <w:rsid w:val="00161061"/>
    <w:rsid w:val="001616EC"/>
    <w:rsid w:val="00163C34"/>
    <w:rsid w:val="00163EB6"/>
    <w:rsid w:val="00165ADE"/>
    <w:rsid w:val="00165BF7"/>
    <w:rsid w:val="001669B2"/>
    <w:rsid w:val="001669FD"/>
    <w:rsid w:val="00167287"/>
    <w:rsid w:val="00167443"/>
    <w:rsid w:val="001676C4"/>
    <w:rsid w:val="00167DE2"/>
    <w:rsid w:val="00171460"/>
    <w:rsid w:val="0017177B"/>
    <w:rsid w:val="00171D40"/>
    <w:rsid w:val="0017357C"/>
    <w:rsid w:val="00174950"/>
    <w:rsid w:val="00174BFF"/>
    <w:rsid w:val="00174E11"/>
    <w:rsid w:val="0018021E"/>
    <w:rsid w:val="00180EBC"/>
    <w:rsid w:val="0018183D"/>
    <w:rsid w:val="001825F6"/>
    <w:rsid w:val="0018311B"/>
    <w:rsid w:val="001838ED"/>
    <w:rsid w:val="0018408B"/>
    <w:rsid w:val="0018535C"/>
    <w:rsid w:val="0018541B"/>
    <w:rsid w:val="00185D3A"/>
    <w:rsid w:val="00186B09"/>
    <w:rsid w:val="00187813"/>
    <w:rsid w:val="001902DE"/>
    <w:rsid w:val="001917D2"/>
    <w:rsid w:val="001925B6"/>
    <w:rsid w:val="00192D20"/>
    <w:rsid w:val="0019304F"/>
    <w:rsid w:val="00194D1C"/>
    <w:rsid w:val="001953D4"/>
    <w:rsid w:val="00195B6A"/>
    <w:rsid w:val="00195BD8"/>
    <w:rsid w:val="001974A0"/>
    <w:rsid w:val="001976EE"/>
    <w:rsid w:val="00197C36"/>
    <w:rsid w:val="001A10D4"/>
    <w:rsid w:val="001A1551"/>
    <w:rsid w:val="001A235B"/>
    <w:rsid w:val="001A29CE"/>
    <w:rsid w:val="001A4051"/>
    <w:rsid w:val="001A44A3"/>
    <w:rsid w:val="001A4561"/>
    <w:rsid w:val="001A4849"/>
    <w:rsid w:val="001A4A2B"/>
    <w:rsid w:val="001A5EAC"/>
    <w:rsid w:val="001A6187"/>
    <w:rsid w:val="001A6E30"/>
    <w:rsid w:val="001A71E2"/>
    <w:rsid w:val="001B051C"/>
    <w:rsid w:val="001B124E"/>
    <w:rsid w:val="001B154F"/>
    <w:rsid w:val="001B176F"/>
    <w:rsid w:val="001B1988"/>
    <w:rsid w:val="001B2475"/>
    <w:rsid w:val="001B3608"/>
    <w:rsid w:val="001B3D20"/>
    <w:rsid w:val="001B47EC"/>
    <w:rsid w:val="001B4B94"/>
    <w:rsid w:val="001B5333"/>
    <w:rsid w:val="001B643E"/>
    <w:rsid w:val="001B775F"/>
    <w:rsid w:val="001B7FAD"/>
    <w:rsid w:val="001C07BC"/>
    <w:rsid w:val="001C0EFD"/>
    <w:rsid w:val="001C2B80"/>
    <w:rsid w:val="001C2C5E"/>
    <w:rsid w:val="001C2FD6"/>
    <w:rsid w:val="001C3901"/>
    <w:rsid w:val="001C4B1A"/>
    <w:rsid w:val="001C4F9E"/>
    <w:rsid w:val="001C527E"/>
    <w:rsid w:val="001C57E2"/>
    <w:rsid w:val="001C5A79"/>
    <w:rsid w:val="001C64F6"/>
    <w:rsid w:val="001C6CD2"/>
    <w:rsid w:val="001C6E6B"/>
    <w:rsid w:val="001C776E"/>
    <w:rsid w:val="001D0E38"/>
    <w:rsid w:val="001D1E53"/>
    <w:rsid w:val="001D3AD6"/>
    <w:rsid w:val="001D3CE3"/>
    <w:rsid w:val="001D4EB2"/>
    <w:rsid w:val="001D5846"/>
    <w:rsid w:val="001D6326"/>
    <w:rsid w:val="001D77D7"/>
    <w:rsid w:val="001E0291"/>
    <w:rsid w:val="001E2E79"/>
    <w:rsid w:val="001E2FF7"/>
    <w:rsid w:val="001E37F1"/>
    <w:rsid w:val="001E49EB"/>
    <w:rsid w:val="001E5890"/>
    <w:rsid w:val="001E5B81"/>
    <w:rsid w:val="001E5DB2"/>
    <w:rsid w:val="001E6335"/>
    <w:rsid w:val="001E664B"/>
    <w:rsid w:val="001E71BF"/>
    <w:rsid w:val="001E765A"/>
    <w:rsid w:val="001F037E"/>
    <w:rsid w:val="001F06E3"/>
    <w:rsid w:val="001F082A"/>
    <w:rsid w:val="001F1160"/>
    <w:rsid w:val="001F1677"/>
    <w:rsid w:val="001F1B85"/>
    <w:rsid w:val="001F2DF0"/>
    <w:rsid w:val="001F4AB4"/>
    <w:rsid w:val="001F4DA7"/>
    <w:rsid w:val="001F63FA"/>
    <w:rsid w:val="001F710B"/>
    <w:rsid w:val="002005FA"/>
    <w:rsid w:val="0020069F"/>
    <w:rsid w:val="0020165E"/>
    <w:rsid w:val="00201FE1"/>
    <w:rsid w:val="002049C6"/>
    <w:rsid w:val="002050BA"/>
    <w:rsid w:val="00205A7B"/>
    <w:rsid w:val="00206224"/>
    <w:rsid w:val="00206A51"/>
    <w:rsid w:val="00206E1E"/>
    <w:rsid w:val="002122E5"/>
    <w:rsid w:val="002127B2"/>
    <w:rsid w:val="00214447"/>
    <w:rsid w:val="002144A9"/>
    <w:rsid w:val="00214705"/>
    <w:rsid w:val="00215195"/>
    <w:rsid w:val="00215D90"/>
    <w:rsid w:val="0021782C"/>
    <w:rsid w:val="00217952"/>
    <w:rsid w:val="002202B3"/>
    <w:rsid w:val="00220950"/>
    <w:rsid w:val="002214D7"/>
    <w:rsid w:val="002218D9"/>
    <w:rsid w:val="002218E3"/>
    <w:rsid w:val="00223125"/>
    <w:rsid w:val="00223A05"/>
    <w:rsid w:val="00223B7A"/>
    <w:rsid w:val="00223E8C"/>
    <w:rsid w:val="002245FC"/>
    <w:rsid w:val="00224A5F"/>
    <w:rsid w:val="00225258"/>
    <w:rsid w:val="00225B9D"/>
    <w:rsid w:val="00225ECC"/>
    <w:rsid w:val="00226292"/>
    <w:rsid w:val="00226BE6"/>
    <w:rsid w:val="00230E18"/>
    <w:rsid w:val="00231209"/>
    <w:rsid w:val="00235840"/>
    <w:rsid w:val="002358F3"/>
    <w:rsid w:val="00235C6C"/>
    <w:rsid w:val="00237493"/>
    <w:rsid w:val="00240744"/>
    <w:rsid w:val="002413A6"/>
    <w:rsid w:val="00241873"/>
    <w:rsid w:val="00242538"/>
    <w:rsid w:val="00242AC4"/>
    <w:rsid w:val="0024497C"/>
    <w:rsid w:val="002471D0"/>
    <w:rsid w:val="002522E4"/>
    <w:rsid w:val="0025740E"/>
    <w:rsid w:val="00260683"/>
    <w:rsid w:val="00261635"/>
    <w:rsid w:val="00261762"/>
    <w:rsid w:val="00262E7A"/>
    <w:rsid w:val="00263E13"/>
    <w:rsid w:val="0026459C"/>
    <w:rsid w:val="0026626E"/>
    <w:rsid w:val="0026648F"/>
    <w:rsid w:val="00267147"/>
    <w:rsid w:val="0026726E"/>
    <w:rsid w:val="002701B0"/>
    <w:rsid w:val="00270942"/>
    <w:rsid w:val="00270E25"/>
    <w:rsid w:val="0027110D"/>
    <w:rsid w:val="0027145D"/>
    <w:rsid w:val="00272558"/>
    <w:rsid w:val="00272659"/>
    <w:rsid w:val="00273995"/>
    <w:rsid w:val="00273D93"/>
    <w:rsid w:val="0027478A"/>
    <w:rsid w:val="002766C8"/>
    <w:rsid w:val="00277138"/>
    <w:rsid w:val="00280666"/>
    <w:rsid w:val="00280BF5"/>
    <w:rsid w:val="00280E56"/>
    <w:rsid w:val="002821FF"/>
    <w:rsid w:val="002834F1"/>
    <w:rsid w:val="00283DF1"/>
    <w:rsid w:val="00284F90"/>
    <w:rsid w:val="00285067"/>
    <w:rsid w:val="00286DA6"/>
    <w:rsid w:val="00287450"/>
    <w:rsid w:val="00287B95"/>
    <w:rsid w:val="0029120A"/>
    <w:rsid w:val="00291BF9"/>
    <w:rsid w:val="00291E1C"/>
    <w:rsid w:val="00292020"/>
    <w:rsid w:val="0029242D"/>
    <w:rsid w:val="002924F3"/>
    <w:rsid w:val="002926FC"/>
    <w:rsid w:val="00292A08"/>
    <w:rsid w:val="00292AC5"/>
    <w:rsid w:val="0029427C"/>
    <w:rsid w:val="002962B4"/>
    <w:rsid w:val="00297144"/>
    <w:rsid w:val="0029733E"/>
    <w:rsid w:val="00297C3E"/>
    <w:rsid w:val="002A12BD"/>
    <w:rsid w:val="002A2472"/>
    <w:rsid w:val="002A3A7C"/>
    <w:rsid w:val="002A6755"/>
    <w:rsid w:val="002A6CA0"/>
    <w:rsid w:val="002A7428"/>
    <w:rsid w:val="002A7BB5"/>
    <w:rsid w:val="002B1C08"/>
    <w:rsid w:val="002B2824"/>
    <w:rsid w:val="002B2DAB"/>
    <w:rsid w:val="002B31FC"/>
    <w:rsid w:val="002B3946"/>
    <w:rsid w:val="002B4085"/>
    <w:rsid w:val="002B4231"/>
    <w:rsid w:val="002B44D0"/>
    <w:rsid w:val="002B5224"/>
    <w:rsid w:val="002B52D9"/>
    <w:rsid w:val="002B75F1"/>
    <w:rsid w:val="002B7D28"/>
    <w:rsid w:val="002C24E5"/>
    <w:rsid w:val="002C61A3"/>
    <w:rsid w:val="002C62AC"/>
    <w:rsid w:val="002C6483"/>
    <w:rsid w:val="002C75B7"/>
    <w:rsid w:val="002C791E"/>
    <w:rsid w:val="002C7ED5"/>
    <w:rsid w:val="002D22BA"/>
    <w:rsid w:val="002D288C"/>
    <w:rsid w:val="002D3591"/>
    <w:rsid w:val="002D3923"/>
    <w:rsid w:val="002D3F17"/>
    <w:rsid w:val="002D4782"/>
    <w:rsid w:val="002D489A"/>
    <w:rsid w:val="002D4A08"/>
    <w:rsid w:val="002D50D1"/>
    <w:rsid w:val="002D5812"/>
    <w:rsid w:val="002D6570"/>
    <w:rsid w:val="002E055B"/>
    <w:rsid w:val="002E0972"/>
    <w:rsid w:val="002E0A0C"/>
    <w:rsid w:val="002E0CF4"/>
    <w:rsid w:val="002E11E8"/>
    <w:rsid w:val="002E1621"/>
    <w:rsid w:val="002E1DD7"/>
    <w:rsid w:val="002E2EF1"/>
    <w:rsid w:val="002E32BA"/>
    <w:rsid w:val="002E4F9F"/>
    <w:rsid w:val="002E4FF3"/>
    <w:rsid w:val="002E568A"/>
    <w:rsid w:val="002E5BD9"/>
    <w:rsid w:val="002E5FE0"/>
    <w:rsid w:val="002E74D1"/>
    <w:rsid w:val="002E7C9C"/>
    <w:rsid w:val="002F0162"/>
    <w:rsid w:val="002F034B"/>
    <w:rsid w:val="002F45FA"/>
    <w:rsid w:val="002F4DD7"/>
    <w:rsid w:val="002F610F"/>
    <w:rsid w:val="002F7C29"/>
    <w:rsid w:val="003005CC"/>
    <w:rsid w:val="0030298C"/>
    <w:rsid w:val="00302ECC"/>
    <w:rsid w:val="00302F91"/>
    <w:rsid w:val="0030349F"/>
    <w:rsid w:val="00304767"/>
    <w:rsid w:val="0030672C"/>
    <w:rsid w:val="00307C23"/>
    <w:rsid w:val="00307C5C"/>
    <w:rsid w:val="0031007F"/>
    <w:rsid w:val="003108E7"/>
    <w:rsid w:val="00310C02"/>
    <w:rsid w:val="00310D83"/>
    <w:rsid w:val="003119E5"/>
    <w:rsid w:val="00312196"/>
    <w:rsid w:val="003125CB"/>
    <w:rsid w:val="00312EF6"/>
    <w:rsid w:val="0031424D"/>
    <w:rsid w:val="00314B76"/>
    <w:rsid w:val="00315DC5"/>
    <w:rsid w:val="00317AC4"/>
    <w:rsid w:val="003209E5"/>
    <w:rsid w:val="0032157C"/>
    <w:rsid w:val="00322029"/>
    <w:rsid w:val="00322CDF"/>
    <w:rsid w:val="003248FA"/>
    <w:rsid w:val="00325769"/>
    <w:rsid w:val="00325787"/>
    <w:rsid w:val="00326F68"/>
    <w:rsid w:val="00327144"/>
    <w:rsid w:val="003271A3"/>
    <w:rsid w:val="00330161"/>
    <w:rsid w:val="00330CA8"/>
    <w:rsid w:val="003326AF"/>
    <w:rsid w:val="00333749"/>
    <w:rsid w:val="00333789"/>
    <w:rsid w:val="00333E00"/>
    <w:rsid w:val="00334434"/>
    <w:rsid w:val="00334A55"/>
    <w:rsid w:val="00334D33"/>
    <w:rsid w:val="00340D73"/>
    <w:rsid w:val="00340E2C"/>
    <w:rsid w:val="00340EEA"/>
    <w:rsid w:val="00342B40"/>
    <w:rsid w:val="0034301B"/>
    <w:rsid w:val="00343C44"/>
    <w:rsid w:val="00343C8C"/>
    <w:rsid w:val="00343CA1"/>
    <w:rsid w:val="003450D7"/>
    <w:rsid w:val="003504A7"/>
    <w:rsid w:val="003521CA"/>
    <w:rsid w:val="0035376F"/>
    <w:rsid w:val="0035398B"/>
    <w:rsid w:val="00353CB8"/>
    <w:rsid w:val="00354659"/>
    <w:rsid w:val="00354681"/>
    <w:rsid w:val="003548AC"/>
    <w:rsid w:val="003549A2"/>
    <w:rsid w:val="003554E7"/>
    <w:rsid w:val="00355535"/>
    <w:rsid w:val="00355A04"/>
    <w:rsid w:val="00356336"/>
    <w:rsid w:val="00356C65"/>
    <w:rsid w:val="00360CC7"/>
    <w:rsid w:val="003614DA"/>
    <w:rsid w:val="003615EA"/>
    <w:rsid w:val="003633A4"/>
    <w:rsid w:val="003636D4"/>
    <w:rsid w:val="00363BE6"/>
    <w:rsid w:val="00363D8E"/>
    <w:rsid w:val="003648F6"/>
    <w:rsid w:val="00365263"/>
    <w:rsid w:val="00365511"/>
    <w:rsid w:val="0036570D"/>
    <w:rsid w:val="00365EA4"/>
    <w:rsid w:val="00365F78"/>
    <w:rsid w:val="003663A5"/>
    <w:rsid w:val="003679A1"/>
    <w:rsid w:val="00372304"/>
    <w:rsid w:val="00373346"/>
    <w:rsid w:val="00374D04"/>
    <w:rsid w:val="00375C99"/>
    <w:rsid w:val="00377456"/>
    <w:rsid w:val="00377B8B"/>
    <w:rsid w:val="00377C30"/>
    <w:rsid w:val="0038072D"/>
    <w:rsid w:val="0038284B"/>
    <w:rsid w:val="0038300A"/>
    <w:rsid w:val="003836F9"/>
    <w:rsid w:val="003837D1"/>
    <w:rsid w:val="00383D43"/>
    <w:rsid w:val="00384CC3"/>
    <w:rsid w:val="00385CA7"/>
    <w:rsid w:val="00387D05"/>
    <w:rsid w:val="00387F82"/>
    <w:rsid w:val="0039275A"/>
    <w:rsid w:val="003932E8"/>
    <w:rsid w:val="0039480D"/>
    <w:rsid w:val="0039505B"/>
    <w:rsid w:val="003951BB"/>
    <w:rsid w:val="00395606"/>
    <w:rsid w:val="00396726"/>
    <w:rsid w:val="00396806"/>
    <w:rsid w:val="003968BE"/>
    <w:rsid w:val="003A0EBE"/>
    <w:rsid w:val="003A163F"/>
    <w:rsid w:val="003A1CC6"/>
    <w:rsid w:val="003A3684"/>
    <w:rsid w:val="003A3AC7"/>
    <w:rsid w:val="003A3C97"/>
    <w:rsid w:val="003A4069"/>
    <w:rsid w:val="003A51D7"/>
    <w:rsid w:val="003A53BE"/>
    <w:rsid w:val="003B0BC1"/>
    <w:rsid w:val="003B1441"/>
    <w:rsid w:val="003B1EF5"/>
    <w:rsid w:val="003B3D96"/>
    <w:rsid w:val="003B4929"/>
    <w:rsid w:val="003B53A1"/>
    <w:rsid w:val="003B669A"/>
    <w:rsid w:val="003B6D70"/>
    <w:rsid w:val="003B6E49"/>
    <w:rsid w:val="003B7036"/>
    <w:rsid w:val="003C0B7B"/>
    <w:rsid w:val="003C0C63"/>
    <w:rsid w:val="003C231A"/>
    <w:rsid w:val="003C232A"/>
    <w:rsid w:val="003C245C"/>
    <w:rsid w:val="003C47D5"/>
    <w:rsid w:val="003C4898"/>
    <w:rsid w:val="003C5175"/>
    <w:rsid w:val="003C531A"/>
    <w:rsid w:val="003C56B5"/>
    <w:rsid w:val="003C57F0"/>
    <w:rsid w:val="003C6839"/>
    <w:rsid w:val="003C6B79"/>
    <w:rsid w:val="003D07D4"/>
    <w:rsid w:val="003D0D27"/>
    <w:rsid w:val="003D107B"/>
    <w:rsid w:val="003D2BE7"/>
    <w:rsid w:val="003D2D36"/>
    <w:rsid w:val="003D40A2"/>
    <w:rsid w:val="003D4DF4"/>
    <w:rsid w:val="003D532D"/>
    <w:rsid w:val="003D533A"/>
    <w:rsid w:val="003D5633"/>
    <w:rsid w:val="003D5F6B"/>
    <w:rsid w:val="003D64D5"/>
    <w:rsid w:val="003D685D"/>
    <w:rsid w:val="003D6BEF"/>
    <w:rsid w:val="003D6BF0"/>
    <w:rsid w:val="003D6E1A"/>
    <w:rsid w:val="003E0B01"/>
    <w:rsid w:val="003E1106"/>
    <w:rsid w:val="003E1AAB"/>
    <w:rsid w:val="003E1D9C"/>
    <w:rsid w:val="003E1F1F"/>
    <w:rsid w:val="003E2938"/>
    <w:rsid w:val="003E4ADF"/>
    <w:rsid w:val="003E5DC2"/>
    <w:rsid w:val="003E60ED"/>
    <w:rsid w:val="003E70FB"/>
    <w:rsid w:val="003E73F3"/>
    <w:rsid w:val="003E7EC4"/>
    <w:rsid w:val="003F09F3"/>
    <w:rsid w:val="003F0FF9"/>
    <w:rsid w:val="003F2D22"/>
    <w:rsid w:val="003F5EA8"/>
    <w:rsid w:val="003F6B5F"/>
    <w:rsid w:val="003F7590"/>
    <w:rsid w:val="003F7909"/>
    <w:rsid w:val="003F7BE4"/>
    <w:rsid w:val="00400041"/>
    <w:rsid w:val="004004D3"/>
    <w:rsid w:val="00400CE4"/>
    <w:rsid w:val="00400EEA"/>
    <w:rsid w:val="004028A5"/>
    <w:rsid w:val="004039B4"/>
    <w:rsid w:val="00403B7B"/>
    <w:rsid w:val="00405165"/>
    <w:rsid w:val="0040528E"/>
    <w:rsid w:val="0040531A"/>
    <w:rsid w:val="004055E0"/>
    <w:rsid w:val="004057FC"/>
    <w:rsid w:val="00405AAE"/>
    <w:rsid w:val="00406ACE"/>
    <w:rsid w:val="0040758B"/>
    <w:rsid w:val="00407E3C"/>
    <w:rsid w:val="0041007F"/>
    <w:rsid w:val="0041009E"/>
    <w:rsid w:val="00410CD5"/>
    <w:rsid w:val="0041188E"/>
    <w:rsid w:val="00411C32"/>
    <w:rsid w:val="00411EE8"/>
    <w:rsid w:val="00411FD8"/>
    <w:rsid w:val="0041385B"/>
    <w:rsid w:val="00414FBF"/>
    <w:rsid w:val="004159D8"/>
    <w:rsid w:val="00415B12"/>
    <w:rsid w:val="004167D9"/>
    <w:rsid w:val="00416A30"/>
    <w:rsid w:val="00417BB4"/>
    <w:rsid w:val="00421553"/>
    <w:rsid w:val="00422E70"/>
    <w:rsid w:val="00423403"/>
    <w:rsid w:val="00424201"/>
    <w:rsid w:val="004245BA"/>
    <w:rsid w:val="00424E4F"/>
    <w:rsid w:val="004255B8"/>
    <w:rsid w:val="00426136"/>
    <w:rsid w:val="004312E7"/>
    <w:rsid w:val="00431942"/>
    <w:rsid w:val="004339EF"/>
    <w:rsid w:val="00433B68"/>
    <w:rsid w:val="004341D2"/>
    <w:rsid w:val="0043487D"/>
    <w:rsid w:val="0043491B"/>
    <w:rsid w:val="00435647"/>
    <w:rsid w:val="004373A9"/>
    <w:rsid w:val="00438631"/>
    <w:rsid w:val="004403C9"/>
    <w:rsid w:val="0044162C"/>
    <w:rsid w:val="00442044"/>
    <w:rsid w:val="004421BD"/>
    <w:rsid w:val="004443E7"/>
    <w:rsid w:val="00444449"/>
    <w:rsid w:val="004444FC"/>
    <w:rsid w:val="004452A9"/>
    <w:rsid w:val="00445593"/>
    <w:rsid w:val="004461C8"/>
    <w:rsid w:val="004466BE"/>
    <w:rsid w:val="00446CFF"/>
    <w:rsid w:val="00447101"/>
    <w:rsid w:val="004505E3"/>
    <w:rsid w:val="00450A33"/>
    <w:rsid w:val="00451E64"/>
    <w:rsid w:val="00452109"/>
    <w:rsid w:val="004533D8"/>
    <w:rsid w:val="00454518"/>
    <w:rsid w:val="00454804"/>
    <w:rsid w:val="00455F3E"/>
    <w:rsid w:val="00455F4E"/>
    <w:rsid w:val="00456FF8"/>
    <w:rsid w:val="00457BC3"/>
    <w:rsid w:val="00460D4A"/>
    <w:rsid w:val="00462341"/>
    <w:rsid w:val="0046306C"/>
    <w:rsid w:val="0046318F"/>
    <w:rsid w:val="004644C1"/>
    <w:rsid w:val="00464A3E"/>
    <w:rsid w:val="00464ED2"/>
    <w:rsid w:val="00464FEC"/>
    <w:rsid w:val="00465313"/>
    <w:rsid w:val="00466437"/>
    <w:rsid w:val="00466D5D"/>
    <w:rsid w:val="00467AB9"/>
    <w:rsid w:val="00470CD4"/>
    <w:rsid w:val="00471BF3"/>
    <w:rsid w:val="00471F78"/>
    <w:rsid w:val="004728B4"/>
    <w:rsid w:val="00474955"/>
    <w:rsid w:val="004754D2"/>
    <w:rsid w:val="00476E97"/>
    <w:rsid w:val="00477453"/>
    <w:rsid w:val="00477A12"/>
    <w:rsid w:val="00477DA0"/>
    <w:rsid w:val="00480A4F"/>
    <w:rsid w:val="00480F72"/>
    <w:rsid w:val="00481312"/>
    <w:rsid w:val="0048253D"/>
    <w:rsid w:val="00483514"/>
    <w:rsid w:val="00486002"/>
    <w:rsid w:val="004865AF"/>
    <w:rsid w:val="004876B2"/>
    <w:rsid w:val="00487E3B"/>
    <w:rsid w:val="00490044"/>
    <w:rsid w:val="00490CB9"/>
    <w:rsid w:val="00490E60"/>
    <w:rsid w:val="0049243B"/>
    <w:rsid w:val="0049391A"/>
    <w:rsid w:val="00494E63"/>
    <w:rsid w:val="004952E4"/>
    <w:rsid w:val="004961E4"/>
    <w:rsid w:val="004964FD"/>
    <w:rsid w:val="0049678D"/>
    <w:rsid w:val="00497A0E"/>
    <w:rsid w:val="004A0876"/>
    <w:rsid w:val="004A0984"/>
    <w:rsid w:val="004A09F7"/>
    <w:rsid w:val="004A1F68"/>
    <w:rsid w:val="004A2381"/>
    <w:rsid w:val="004A2B54"/>
    <w:rsid w:val="004A3809"/>
    <w:rsid w:val="004A4A2B"/>
    <w:rsid w:val="004A715E"/>
    <w:rsid w:val="004A7771"/>
    <w:rsid w:val="004B1766"/>
    <w:rsid w:val="004B1B4F"/>
    <w:rsid w:val="004B1C37"/>
    <w:rsid w:val="004B1D9A"/>
    <w:rsid w:val="004B2F92"/>
    <w:rsid w:val="004B395C"/>
    <w:rsid w:val="004B58F8"/>
    <w:rsid w:val="004B68D3"/>
    <w:rsid w:val="004C0DE9"/>
    <w:rsid w:val="004C1070"/>
    <w:rsid w:val="004C1B0D"/>
    <w:rsid w:val="004C1E35"/>
    <w:rsid w:val="004C4DD5"/>
    <w:rsid w:val="004C534C"/>
    <w:rsid w:val="004C643C"/>
    <w:rsid w:val="004C770D"/>
    <w:rsid w:val="004C7898"/>
    <w:rsid w:val="004D3240"/>
    <w:rsid w:val="004D464F"/>
    <w:rsid w:val="004D5DBB"/>
    <w:rsid w:val="004D785C"/>
    <w:rsid w:val="004D7A9C"/>
    <w:rsid w:val="004D7B69"/>
    <w:rsid w:val="004E043D"/>
    <w:rsid w:val="004E0936"/>
    <w:rsid w:val="004E1176"/>
    <w:rsid w:val="004E216E"/>
    <w:rsid w:val="004E394D"/>
    <w:rsid w:val="004E3A01"/>
    <w:rsid w:val="004E3F37"/>
    <w:rsid w:val="004E4B78"/>
    <w:rsid w:val="004E4E47"/>
    <w:rsid w:val="004E5D4C"/>
    <w:rsid w:val="004E5F6B"/>
    <w:rsid w:val="004E6DED"/>
    <w:rsid w:val="004F010C"/>
    <w:rsid w:val="004F02BF"/>
    <w:rsid w:val="004F18F2"/>
    <w:rsid w:val="004F2053"/>
    <w:rsid w:val="004F22BB"/>
    <w:rsid w:val="004F61A2"/>
    <w:rsid w:val="004F648F"/>
    <w:rsid w:val="00500623"/>
    <w:rsid w:val="00500868"/>
    <w:rsid w:val="00500C1A"/>
    <w:rsid w:val="00500E92"/>
    <w:rsid w:val="00501FFC"/>
    <w:rsid w:val="0050224C"/>
    <w:rsid w:val="00502916"/>
    <w:rsid w:val="00502983"/>
    <w:rsid w:val="00502C17"/>
    <w:rsid w:val="00502F50"/>
    <w:rsid w:val="00505BAE"/>
    <w:rsid w:val="00505BDA"/>
    <w:rsid w:val="005060C7"/>
    <w:rsid w:val="00506360"/>
    <w:rsid w:val="005072D2"/>
    <w:rsid w:val="00507CBA"/>
    <w:rsid w:val="005108AC"/>
    <w:rsid w:val="00511114"/>
    <w:rsid w:val="005123B5"/>
    <w:rsid w:val="00512A1C"/>
    <w:rsid w:val="00513A83"/>
    <w:rsid w:val="00513ED5"/>
    <w:rsid w:val="00515D68"/>
    <w:rsid w:val="005160C2"/>
    <w:rsid w:val="00516658"/>
    <w:rsid w:val="00516AD7"/>
    <w:rsid w:val="00516F95"/>
    <w:rsid w:val="00517037"/>
    <w:rsid w:val="0051C118"/>
    <w:rsid w:val="005201F6"/>
    <w:rsid w:val="00521C3B"/>
    <w:rsid w:val="00521C92"/>
    <w:rsid w:val="0052223C"/>
    <w:rsid w:val="0052307B"/>
    <w:rsid w:val="00524083"/>
    <w:rsid w:val="005246C4"/>
    <w:rsid w:val="005247C9"/>
    <w:rsid w:val="005250A5"/>
    <w:rsid w:val="00525810"/>
    <w:rsid w:val="00525C6D"/>
    <w:rsid w:val="00525CA9"/>
    <w:rsid w:val="005273AD"/>
    <w:rsid w:val="00527DC1"/>
    <w:rsid w:val="005304F1"/>
    <w:rsid w:val="00530D88"/>
    <w:rsid w:val="00531331"/>
    <w:rsid w:val="005319C0"/>
    <w:rsid w:val="00531A79"/>
    <w:rsid w:val="00533D94"/>
    <w:rsid w:val="00533FA9"/>
    <w:rsid w:val="005345E9"/>
    <w:rsid w:val="00535494"/>
    <w:rsid w:val="005354F5"/>
    <w:rsid w:val="00536024"/>
    <w:rsid w:val="0053779D"/>
    <w:rsid w:val="005377B2"/>
    <w:rsid w:val="00537830"/>
    <w:rsid w:val="0054044C"/>
    <w:rsid w:val="00540592"/>
    <w:rsid w:val="00540833"/>
    <w:rsid w:val="00542039"/>
    <w:rsid w:val="0054288D"/>
    <w:rsid w:val="0054297E"/>
    <w:rsid w:val="00542A51"/>
    <w:rsid w:val="005434B9"/>
    <w:rsid w:val="00543F42"/>
    <w:rsid w:val="00544382"/>
    <w:rsid w:val="005454D7"/>
    <w:rsid w:val="00545739"/>
    <w:rsid w:val="00545D02"/>
    <w:rsid w:val="00546359"/>
    <w:rsid w:val="00546C41"/>
    <w:rsid w:val="00547DC6"/>
    <w:rsid w:val="00550FAB"/>
    <w:rsid w:val="005515E2"/>
    <w:rsid w:val="0055360D"/>
    <w:rsid w:val="005552A7"/>
    <w:rsid w:val="00555D55"/>
    <w:rsid w:val="005565C1"/>
    <w:rsid w:val="005566DD"/>
    <w:rsid w:val="00560540"/>
    <w:rsid w:val="00561A03"/>
    <w:rsid w:val="005621F1"/>
    <w:rsid w:val="005624B1"/>
    <w:rsid w:val="00563031"/>
    <w:rsid w:val="005638BD"/>
    <w:rsid w:val="00564D2C"/>
    <w:rsid w:val="00564E91"/>
    <w:rsid w:val="005673A5"/>
    <w:rsid w:val="005676E3"/>
    <w:rsid w:val="0056774B"/>
    <w:rsid w:val="005703F3"/>
    <w:rsid w:val="00570E5F"/>
    <w:rsid w:val="005720CE"/>
    <w:rsid w:val="0057270B"/>
    <w:rsid w:val="00573C2B"/>
    <w:rsid w:val="005741A7"/>
    <w:rsid w:val="00574DF1"/>
    <w:rsid w:val="005751D1"/>
    <w:rsid w:val="00575550"/>
    <w:rsid w:val="00577D22"/>
    <w:rsid w:val="0058072E"/>
    <w:rsid w:val="005810CB"/>
    <w:rsid w:val="00581374"/>
    <w:rsid w:val="00581D33"/>
    <w:rsid w:val="00581D57"/>
    <w:rsid w:val="005831C0"/>
    <w:rsid w:val="005836DC"/>
    <w:rsid w:val="00584953"/>
    <w:rsid w:val="00584960"/>
    <w:rsid w:val="00584AE1"/>
    <w:rsid w:val="00584E45"/>
    <w:rsid w:val="00586CA3"/>
    <w:rsid w:val="00586F53"/>
    <w:rsid w:val="005871ED"/>
    <w:rsid w:val="00587F54"/>
    <w:rsid w:val="00590971"/>
    <w:rsid w:val="00591B77"/>
    <w:rsid w:val="005920B0"/>
    <w:rsid w:val="005935B2"/>
    <w:rsid w:val="00595640"/>
    <w:rsid w:val="00595669"/>
    <w:rsid w:val="00595811"/>
    <w:rsid w:val="00595D68"/>
    <w:rsid w:val="00595E81"/>
    <w:rsid w:val="005964E1"/>
    <w:rsid w:val="0059656A"/>
    <w:rsid w:val="005970D6"/>
    <w:rsid w:val="00597A5A"/>
    <w:rsid w:val="00597B85"/>
    <w:rsid w:val="005A0254"/>
    <w:rsid w:val="005A0287"/>
    <w:rsid w:val="005A0A84"/>
    <w:rsid w:val="005A1076"/>
    <w:rsid w:val="005A1295"/>
    <w:rsid w:val="005A19F3"/>
    <w:rsid w:val="005A1C6A"/>
    <w:rsid w:val="005A23BD"/>
    <w:rsid w:val="005A3773"/>
    <w:rsid w:val="005A3C85"/>
    <w:rsid w:val="005A4F11"/>
    <w:rsid w:val="005A5DA6"/>
    <w:rsid w:val="005A5EC6"/>
    <w:rsid w:val="005A717F"/>
    <w:rsid w:val="005B0557"/>
    <w:rsid w:val="005B1345"/>
    <w:rsid w:val="005B13A0"/>
    <w:rsid w:val="005B143D"/>
    <w:rsid w:val="005B1BE5"/>
    <w:rsid w:val="005B36A0"/>
    <w:rsid w:val="005B3D36"/>
    <w:rsid w:val="005B4418"/>
    <w:rsid w:val="005B46F8"/>
    <w:rsid w:val="005B4E9D"/>
    <w:rsid w:val="005B5804"/>
    <w:rsid w:val="005B5F7C"/>
    <w:rsid w:val="005B6A6B"/>
    <w:rsid w:val="005B6C1D"/>
    <w:rsid w:val="005B7BFF"/>
    <w:rsid w:val="005C0E93"/>
    <w:rsid w:val="005C117E"/>
    <w:rsid w:val="005C1F8E"/>
    <w:rsid w:val="005C24DA"/>
    <w:rsid w:val="005C300B"/>
    <w:rsid w:val="005C3911"/>
    <w:rsid w:val="005C46F8"/>
    <w:rsid w:val="005C4720"/>
    <w:rsid w:val="005C4D2B"/>
    <w:rsid w:val="005C52CC"/>
    <w:rsid w:val="005C5621"/>
    <w:rsid w:val="005C583E"/>
    <w:rsid w:val="005C609F"/>
    <w:rsid w:val="005C6126"/>
    <w:rsid w:val="005C68B1"/>
    <w:rsid w:val="005C7A29"/>
    <w:rsid w:val="005D07D5"/>
    <w:rsid w:val="005D2742"/>
    <w:rsid w:val="005D28E2"/>
    <w:rsid w:val="005D29C9"/>
    <w:rsid w:val="005D2E3D"/>
    <w:rsid w:val="005D385D"/>
    <w:rsid w:val="005D44C6"/>
    <w:rsid w:val="005D4848"/>
    <w:rsid w:val="005D50FE"/>
    <w:rsid w:val="005D5521"/>
    <w:rsid w:val="005D591F"/>
    <w:rsid w:val="005D73B5"/>
    <w:rsid w:val="005D7490"/>
    <w:rsid w:val="005E062A"/>
    <w:rsid w:val="005E0BC2"/>
    <w:rsid w:val="005E1BA8"/>
    <w:rsid w:val="005E4728"/>
    <w:rsid w:val="005E4843"/>
    <w:rsid w:val="005E4DE7"/>
    <w:rsid w:val="005E5743"/>
    <w:rsid w:val="005E5A68"/>
    <w:rsid w:val="005E61DA"/>
    <w:rsid w:val="005E657C"/>
    <w:rsid w:val="005E66C6"/>
    <w:rsid w:val="005E6AB6"/>
    <w:rsid w:val="005E6CAF"/>
    <w:rsid w:val="005F0114"/>
    <w:rsid w:val="005F0B0A"/>
    <w:rsid w:val="005F0FDF"/>
    <w:rsid w:val="005F1403"/>
    <w:rsid w:val="005F2215"/>
    <w:rsid w:val="005F2FC3"/>
    <w:rsid w:val="005F3F11"/>
    <w:rsid w:val="005F56E8"/>
    <w:rsid w:val="005F690A"/>
    <w:rsid w:val="005F7D7B"/>
    <w:rsid w:val="005F7EF1"/>
    <w:rsid w:val="005F7F7B"/>
    <w:rsid w:val="005F7F8B"/>
    <w:rsid w:val="0060014C"/>
    <w:rsid w:val="0060014E"/>
    <w:rsid w:val="00601AB4"/>
    <w:rsid w:val="006021E5"/>
    <w:rsid w:val="00602BE5"/>
    <w:rsid w:val="00602C1B"/>
    <w:rsid w:val="00603811"/>
    <w:rsid w:val="006048BA"/>
    <w:rsid w:val="00604FDB"/>
    <w:rsid w:val="006065AE"/>
    <w:rsid w:val="00606D5C"/>
    <w:rsid w:val="00606ED6"/>
    <w:rsid w:val="0060734A"/>
    <w:rsid w:val="00610BEF"/>
    <w:rsid w:val="00610F31"/>
    <w:rsid w:val="00611D7A"/>
    <w:rsid w:val="006127CF"/>
    <w:rsid w:val="006133FE"/>
    <w:rsid w:val="0061351D"/>
    <w:rsid w:val="00613CFC"/>
    <w:rsid w:val="006146B9"/>
    <w:rsid w:val="00614E1F"/>
    <w:rsid w:val="00614F06"/>
    <w:rsid w:val="00615E60"/>
    <w:rsid w:val="00616655"/>
    <w:rsid w:val="00616978"/>
    <w:rsid w:val="00620421"/>
    <w:rsid w:val="006208B7"/>
    <w:rsid w:val="00620CF2"/>
    <w:rsid w:val="00622339"/>
    <w:rsid w:val="00622B5E"/>
    <w:rsid w:val="006231BA"/>
    <w:rsid w:val="006233D1"/>
    <w:rsid w:val="006257ED"/>
    <w:rsid w:val="00626A01"/>
    <w:rsid w:val="00626DA6"/>
    <w:rsid w:val="00627118"/>
    <w:rsid w:val="006305EA"/>
    <w:rsid w:val="0063087D"/>
    <w:rsid w:val="00630B67"/>
    <w:rsid w:val="00631EB8"/>
    <w:rsid w:val="00633414"/>
    <w:rsid w:val="00633D23"/>
    <w:rsid w:val="006340B0"/>
    <w:rsid w:val="00634170"/>
    <w:rsid w:val="00635E0A"/>
    <w:rsid w:val="0063702D"/>
    <w:rsid w:val="006370C8"/>
    <w:rsid w:val="00641293"/>
    <w:rsid w:val="00641669"/>
    <w:rsid w:val="00641FEA"/>
    <w:rsid w:val="006430EA"/>
    <w:rsid w:val="00643DD4"/>
    <w:rsid w:val="006446DA"/>
    <w:rsid w:val="006452AA"/>
    <w:rsid w:val="00645825"/>
    <w:rsid w:val="0064707D"/>
    <w:rsid w:val="00647AD8"/>
    <w:rsid w:val="00647C9D"/>
    <w:rsid w:val="00650478"/>
    <w:rsid w:val="0065114B"/>
    <w:rsid w:val="0065186F"/>
    <w:rsid w:val="00653478"/>
    <w:rsid w:val="00653FC1"/>
    <w:rsid w:val="00655DED"/>
    <w:rsid w:val="006564BC"/>
    <w:rsid w:val="00656BCF"/>
    <w:rsid w:val="00656CEB"/>
    <w:rsid w:val="00656FF8"/>
    <w:rsid w:val="00660235"/>
    <w:rsid w:val="00660803"/>
    <w:rsid w:val="00661DDB"/>
    <w:rsid w:val="00662272"/>
    <w:rsid w:val="0066433D"/>
    <w:rsid w:val="006651BC"/>
    <w:rsid w:val="00665660"/>
    <w:rsid w:val="00666BE6"/>
    <w:rsid w:val="00670D6D"/>
    <w:rsid w:val="00671331"/>
    <w:rsid w:val="00671629"/>
    <w:rsid w:val="00671C34"/>
    <w:rsid w:val="00671EE1"/>
    <w:rsid w:val="00673A36"/>
    <w:rsid w:val="00674AAB"/>
    <w:rsid w:val="006751A1"/>
    <w:rsid w:val="00675E48"/>
    <w:rsid w:val="00676DE9"/>
    <w:rsid w:val="00677AA3"/>
    <w:rsid w:val="00677AED"/>
    <w:rsid w:val="00680387"/>
    <w:rsid w:val="00681D17"/>
    <w:rsid w:val="0068376E"/>
    <w:rsid w:val="00683E44"/>
    <w:rsid w:val="00686B45"/>
    <w:rsid w:val="00686D85"/>
    <w:rsid w:val="006870AE"/>
    <w:rsid w:val="00687AB1"/>
    <w:rsid w:val="006908D9"/>
    <w:rsid w:val="00691160"/>
    <w:rsid w:val="006920C0"/>
    <w:rsid w:val="006920D6"/>
    <w:rsid w:val="00692779"/>
    <w:rsid w:val="0069307D"/>
    <w:rsid w:val="006937F0"/>
    <w:rsid w:val="00694637"/>
    <w:rsid w:val="0069550E"/>
    <w:rsid w:val="00695FAE"/>
    <w:rsid w:val="00696238"/>
    <w:rsid w:val="00696B3B"/>
    <w:rsid w:val="006A0FB6"/>
    <w:rsid w:val="006A21C1"/>
    <w:rsid w:val="006A2921"/>
    <w:rsid w:val="006A335C"/>
    <w:rsid w:val="006A395E"/>
    <w:rsid w:val="006A3E6D"/>
    <w:rsid w:val="006A4C90"/>
    <w:rsid w:val="006A51D4"/>
    <w:rsid w:val="006A5822"/>
    <w:rsid w:val="006A584F"/>
    <w:rsid w:val="006A620E"/>
    <w:rsid w:val="006A63F9"/>
    <w:rsid w:val="006A645B"/>
    <w:rsid w:val="006A6B03"/>
    <w:rsid w:val="006B3815"/>
    <w:rsid w:val="006B5B07"/>
    <w:rsid w:val="006B607A"/>
    <w:rsid w:val="006B6251"/>
    <w:rsid w:val="006B7B58"/>
    <w:rsid w:val="006B7F41"/>
    <w:rsid w:val="006C029F"/>
    <w:rsid w:val="006C06F4"/>
    <w:rsid w:val="006C1729"/>
    <w:rsid w:val="006C31D9"/>
    <w:rsid w:val="006C5165"/>
    <w:rsid w:val="006C5854"/>
    <w:rsid w:val="006C5C1D"/>
    <w:rsid w:val="006C5E9D"/>
    <w:rsid w:val="006C76FE"/>
    <w:rsid w:val="006D05FB"/>
    <w:rsid w:val="006D113F"/>
    <w:rsid w:val="006D1472"/>
    <w:rsid w:val="006D14E9"/>
    <w:rsid w:val="006D317E"/>
    <w:rsid w:val="006D5D65"/>
    <w:rsid w:val="006D5F89"/>
    <w:rsid w:val="006D708B"/>
    <w:rsid w:val="006E0233"/>
    <w:rsid w:val="006E113B"/>
    <w:rsid w:val="006E1DBD"/>
    <w:rsid w:val="006E26CA"/>
    <w:rsid w:val="006E3182"/>
    <w:rsid w:val="006E3DAE"/>
    <w:rsid w:val="006E4692"/>
    <w:rsid w:val="006E4B7D"/>
    <w:rsid w:val="006E4E82"/>
    <w:rsid w:val="006E5D96"/>
    <w:rsid w:val="006E62D2"/>
    <w:rsid w:val="006E68E3"/>
    <w:rsid w:val="006E6FDE"/>
    <w:rsid w:val="006E71EC"/>
    <w:rsid w:val="006F0351"/>
    <w:rsid w:val="006F0862"/>
    <w:rsid w:val="006F0CD8"/>
    <w:rsid w:val="006F0DB7"/>
    <w:rsid w:val="006F1ACA"/>
    <w:rsid w:val="006F28FD"/>
    <w:rsid w:val="006F2DC7"/>
    <w:rsid w:val="006F4F45"/>
    <w:rsid w:val="006F5819"/>
    <w:rsid w:val="006F5861"/>
    <w:rsid w:val="006F6287"/>
    <w:rsid w:val="006F6C6A"/>
    <w:rsid w:val="007011CC"/>
    <w:rsid w:val="00703748"/>
    <w:rsid w:val="00703F81"/>
    <w:rsid w:val="00704F28"/>
    <w:rsid w:val="0070558B"/>
    <w:rsid w:val="00706E9B"/>
    <w:rsid w:val="00710AF4"/>
    <w:rsid w:val="00711977"/>
    <w:rsid w:val="007128A6"/>
    <w:rsid w:val="0071395D"/>
    <w:rsid w:val="00713FE8"/>
    <w:rsid w:val="0071600B"/>
    <w:rsid w:val="00716331"/>
    <w:rsid w:val="00716EE5"/>
    <w:rsid w:val="00716F42"/>
    <w:rsid w:val="00722215"/>
    <w:rsid w:val="007224F5"/>
    <w:rsid w:val="0072307F"/>
    <w:rsid w:val="007240C4"/>
    <w:rsid w:val="00725C2D"/>
    <w:rsid w:val="00726251"/>
    <w:rsid w:val="007267F1"/>
    <w:rsid w:val="007306AF"/>
    <w:rsid w:val="0073087C"/>
    <w:rsid w:val="00731B1D"/>
    <w:rsid w:val="007333ED"/>
    <w:rsid w:val="00734123"/>
    <w:rsid w:val="0073422C"/>
    <w:rsid w:val="007345D4"/>
    <w:rsid w:val="007345E8"/>
    <w:rsid w:val="00735296"/>
    <w:rsid w:val="00735487"/>
    <w:rsid w:val="0073640E"/>
    <w:rsid w:val="0073741A"/>
    <w:rsid w:val="0074265C"/>
    <w:rsid w:val="00742CD2"/>
    <w:rsid w:val="00742FA3"/>
    <w:rsid w:val="00743733"/>
    <w:rsid w:val="00743912"/>
    <w:rsid w:val="00743DE2"/>
    <w:rsid w:val="00744FC5"/>
    <w:rsid w:val="0074630E"/>
    <w:rsid w:val="0074635C"/>
    <w:rsid w:val="00746EB4"/>
    <w:rsid w:val="00747774"/>
    <w:rsid w:val="00747FF9"/>
    <w:rsid w:val="00750D39"/>
    <w:rsid w:val="00751103"/>
    <w:rsid w:val="007523C2"/>
    <w:rsid w:val="0075248D"/>
    <w:rsid w:val="0075281E"/>
    <w:rsid w:val="0075292D"/>
    <w:rsid w:val="00752DF5"/>
    <w:rsid w:val="00753503"/>
    <w:rsid w:val="0075371F"/>
    <w:rsid w:val="00753B0B"/>
    <w:rsid w:val="0075451E"/>
    <w:rsid w:val="00754585"/>
    <w:rsid w:val="0075526E"/>
    <w:rsid w:val="0075611F"/>
    <w:rsid w:val="007572FB"/>
    <w:rsid w:val="00757A9B"/>
    <w:rsid w:val="00757F5D"/>
    <w:rsid w:val="00760B7B"/>
    <w:rsid w:val="007617E0"/>
    <w:rsid w:val="0076313F"/>
    <w:rsid w:val="00763FD4"/>
    <w:rsid w:val="007648BD"/>
    <w:rsid w:val="00765374"/>
    <w:rsid w:val="00765A9F"/>
    <w:rsid w:val="00765D6F"/>
    <w:rsid w:val="00766A01"/>
    <w:rsid w:val="00767924"/>
    <w:rsid w:val="00767D6A"/>
    <w:rsid w:val="00767DE6"/>
    <w:rsid w:val="00770721"/>
    <w:rsid w:val="00770AAA"/>
    <w:rsid w:val="00770AC8"/>
    <w:rsid w:val="00771524"/>
    <w:rsid w:val="00771A78"/>
    <w:rsid w:val="007724FD"/>
    <w:rsid w:val="00772F94"/>
    <w:rsid w:val="00773B32"/>
    <w:rsid w:val="00774901"/>
    <w:rsid w:val="00774E08"/>
    <w:rsid w:val="00776135"/>
    <w:rsid w:val="00781E5C"/>
    <w:rsid w:val="00781F85"/>
    <w:rsid w:val="00783101"/>
    <w:rsid w:val="0078372F"/>
    <w:rsid w:val="007843AB"/>
    <w:rsid w:val="00787582"/>
    <w:rsid w:val="007901DD"/>
    <w:rsid w:val="00790A01"/>
    <w:rsid w:val="00790C23"/>
    <w:rsid w:val="0079240F"/>
    <w:rsid w:val="00793D89"/>
    <w:rsid w:val="0079497B"/>
    <w:rsid w:val="007949EE"/>
    <w:rsid w:val="00795496"/>
    <w:rsid w:val="00797918"/>
    <w:rsid w:val="00797CAD"/>
    <w:rsid w:val="007A0EB3"/>
    <w:rsid w:val="007A18FC"/>
    <w:rsid w:val="007A1B45"/>
    <w:rsid w:val="007A218A"/>
    <w:rsid w:val="007A29C9"/>
    <w:rsid w:val="007A2C38"/>
    <w:rsid w:val="007A2CCA"/>
    <w:rsid w:val="007A3268"/>
    <w:rsid w:val="007A3716"/>
    <w:rsid w:val="007A42BE"/>
    <w:rsid w:val="007A45CA"/>
    <w:rsid w:val="007A4713"/>
    <w:rsid w:val="007A5382"/>
    <w:rsid w:val="007A5543"/>
    <w:rsid w:val="007A5607"/>
    <w:rsid w:val="007A5BE5"/>
    <w:rsid w:val="007A5D71"/>
    <w:rsid w:val="007A6AB3"/>
    <w:rsid w:val="007A6D9C"/>
    <w:rsid w:val="007A7C56"/>
    <w:rsid w:val="007ACE1E"/>
    <w:rsid w:val="007B1C61"/>
    <w:rsid w:val="007B3732"/>
    <w:rsid w:val="007B3A87"/>
    <w:rsid w:val="007B517F"/>
    <w:rsid w:val="007B5AE6"/>
    <w:rsid w:val="007B67FF"/>
    <w:rsid w:val="007B69E8"/>
    <w:rsid w:val="007B6AE3"/>
    <w:rsid w:val="007B7313"/>
    <w:rsid w:val="007C175E"/>
    <w:rsid w:val="007C19B1"/>
    <w:rsid w:val="007C1B99"/>
    <w:rsid w:val="007C1BF2"/>
    <w:rsid w:val="007C24AB"/>
    <w:rsid w:val="007C3302"/>
    <w:rsid w:val="007C40BD"/>
    <w:rsid w:val="007C44B4"/>
    <w:rsid w:val="007C4737"/>
    <w:rsid w:val="007C5221"/>
    <w:rsid w:val="007C7AE1"/>
    <w:rsid w:val="007C7B3B"/>
    <w:rsid w:val="007D01D1"/>
    <w:rsid w:val="007D0DD9"/>
    <w:rsid w:val="007D1F84"/>
    <w:rsid w:val="007D3387"/>
    <w:rsid w:val="007D3701"/>
    <w:rsid w:val="007D3828"/>
    <w:rsid w:val="007D42B3"/>
    <w:rsid w:val="007D5733"/>
    <w:rsid w:val="007D7845"/>
    <w:rsid w:val="007E01C3"/>
    <w:rsid w:val="007E121A"/>
    <w:rsid w:val="007E1AA8"/>
    <w:rsid w:val="007E2771"/>
    <w:rsid w:val="007E2CC4"/>
    <w:rsid w:val="007E428A"/>
    <w:rsid w:val="007E44CB"/>
    <w:rsid w:val="007E5532"/>
    <w:rsid w:val="007E557E"/>
    <w:rsid w:val="007E6032"/>
    <w:rsid w:val="007E73D4"/>
    <w:rsid w:val="007E78B6"/>
    <w:rsid w:val="007F014C"/>
    <w:rsid w:val="007F04D9"/>
    <w:rsid w:val="007F271A"/>
    <w:rsid w:val="007F4D97"/>
    <w:rsid w:val="007F580A"/>
    <w:rsid w:val="007F79E3"/>
    <w:rsid w:val="007F7A32"/>
    <w:rsid w:val="007F7E29"/>
    <w:rsid w:val="008000F4"/>
    <w:rsid w:val="00800E72"/>
    <w:rsid w:val="008015D7"/>
    <w:rsid w:val="00801E02"/>
    <w:rsid w:val="00804DFE"/>
    <w:rsid w:val="00805514"/>
    <w:rsid w:val="0080575D"/>
    <w:rsid w:val="00806EBC"/>
    <w:rsid w:val="00810C2E"/>
    <w:rsid w:val="008112B6"/>
    <w:rsid w:val="00811A26"/>
    <w:rsid w:val="00811B57"/>
    <w:rsid w:val="00812077"/>
    <w:rsid w:val="00812ECA"/>
    <w:rsid w:val="008146D4"/>
    <w:rsid w:val="008150C8"/>
    <w:rsid w:val="00815F2C"/>
    <w:rsid w:val="00815F74"/>
    <w:rsid w:val="00816393"/>
    <w:rsid w:val="008164D1"/>
    <w:rsid w:val="008170A8"/>
    <w:rsid w:val="00817308"/>
    <w:rsid w:val="00823066"/>
    <w:rsid w:val="008231F5"/>
    <w:rsid w:val="0082489C"/>
    <w:rsid w:val="00824C97"/>
    <w:rsid w:val="00824E1B"/>
    <w:rsid w:val="008259EA"/>
    <w:rsid w:val="00825E53"/>
    <w:rsid w:val="00826D4E"/>
    <w:rsid w:val="00827248"/>
    <w:rsid w:val="0082750F"/>
    <w:rsid w:val="00827C39"/>
    <w:rsid w:val="00830AAF"/>
    <w:rsid w:val="008315A6"/>
    <w:rsid w:val="00831E43"/>
    <w:rsid w:val="00832422"/>
    <w:rsid w:val="00832675"/>
    <w:rsid w:val="008326C9"/>
    <w:rsid w:val="00832C1C"/>
    <w:rsid w:val="00833413"/>
    <w:rsid w:val="00837864"/>
    <w:rsid w:val="00841A90"/>
    <w:rsid w:val="0084240A"/>
    <w:rsid w:val="00842535"/>
    <w:rsid w:val="00842D2D"/>
    <w:rsid w:val="008441E3"/>
    <w:rsid w:val="00844AEA"/>
    <w:rsid w:val="0084583A"/>
    <w:rsid w:val="00845848"/>
    <w:rsid w:val="0084591B"/>
    <w:rsid w:val="0084721E"/>
    <w:rsid w:val="00847D55"/>
    <w:rsid w:val="00850E9B"/>
    <w:rsid w:val="00851191"/>
    <w:rsid w:val="00851457"/>
    <w:rsid w:val="008529FE"/>
    <w:rsid w:val="00852F25"/>
    <w:rsid w:val="00853243"/>
    <w:rsid w:val="008543F0"/>
    <w:rsid w:val="00855192"/>
    <w:rsid w:val="00856A05"/>
    <w:rsid w:val="00856FCE"/>
    <w:rsid w:val="00861D8D"/>
    <w:rsid w:val="00861E92"/>
    <w:rsid w:val="0086297C"/>
    <w:rsid w:val="00863E8A"/>
    <w:rsid w:val="0086453C"/>
    <w:rsid w:val="00864664"/>
    <w:rsid w:val="00865D0C"/>
    <w:rsid w:val="008663CE"/>
    <w:rsid w:val="00866434"/>
    <w:rsid w:val="0086725D"/>
    <w:rsid w:val="008676A4"/>
    <w:rsid w:val="00870093"/>
    <w:rsid w:val="00870C5D"/>
    <w:rsid w:val="00870C90"/>
    <w:rsid w:val="00871952"/>
    <w:rsid w:val="00873AA0"/>
    <w:rsid w:val="00875AF8"/>
    <w:rsid w:val="00875DC0"/>
    <w:rsid w:val="00877A9F"/>
    <w:rsid w:val="0088244A"/>
    <w:rsid w:val="00882752"/>
    <w:rsid w:val="0088354C"/>
    <w:rsid w:val="008837B4"/>
    <w:rsid w:val="008842A2"/>
    <w:rsid w:val="00884517"/>
    <w:rsid w:val="008879F0"/>
    <w:rsid w:val="00887D52"/>
    <w:rsid w:val="00890F1B"/>
    <w:rsid w:val="00891763"/>
    <w:rsid w:val="00892428"/>
    <w:rsid w:val="00892570"/>
    <w:rsid w:val="008926D0"/>
    <w:rsid w:val="00892859"/>
    <w:rsid w:val="00892C09"/>
    <w:rsid w:val="008938D4"/>
    <w:rsid w:val="00893DB1"/>
    <w:rsid w:val="008941B1"/>
    <w:rsid w:val="00894491"/>
    <w:rsid w:val="00894C0D"/>
    <w:rsid w:val="00895239"/>
    <w:rsid w:val="00896562"/>
    <w:rsid w:val="008978CE"/>
    <w:rsid w:val="00897F3C"/>
    <w:rsid w:val="00897FDC"/>
    <w:rsid w:val="008A0522"/>
    <w:rsid w:val="008A0E6C"/>
    <w:rsid w:val="008A1D39"/>
    <w:rsid w:val="008A23E6"/>
    <w:rsid w:val="008A5626"/>
    <w:rsid w:val="008A589F"/>
    <w:rsid w:val="008A5E71"/>
    <w:rsid w:val="008A6C90"/>
    <w:rsid w:val="008B0F51"/>
    <w:rsid w:val="008B1911"/>
    <w:rsid w:val="008B2162"/>
    <w:rsid w:val="008B3811"/>
    <w:rsid w:val="008B5DAB"/>
    <w:rsid w:val="008B6263"/>
    <w:rsid w:val="008B7E34"/>
    <w:rsid w:val="008C007D"/>
    <w:rsid w:val="008C03CD"/>
    <w:rsid w:val="008C19D8"/>
    <w:rsid w:val="008C1D09"/>
    <w:rsid w:val="008C1DFD"/>
    <w:rsid w:val="008C2A82"/>
    <w:rsid w:val="008C323B"/>
    <w:rsid w:val="008C361E"/>
    <w:rsid w:val="008C3A2F"/>
    <w:rsid w:val="008C4864"/>
    <w:rsid w:val="008C4940"/>
    <w:rsid w:val="008C573E"/>
    <w:rsid w:val="008C6201"/>
    <w:rsid w:val="008C635D"/>
    <w:rsid w:val="008C6EE5"/>
    <w:rsid w:val="008C75EC"/>
    <w:rsid w:val="008D0463"/>
    <w:rsid w:val="008D1705"/>
    <w:rsid w:val="008D2A4B"/>
    <w:rsid w:val="008D3876"/>
    <w:rsid w:val="008D38D4"/>
    <w:rsid w:val="008D3A33"/>
    <w:rsid w:val="008D40DD"/>
    <w:rsid w:val="008D4339"/>
    <w:rsid w:val="008D4428"/>
    <w:rsid w:val="008D48C6"/>
    <w:rsid w:val="008D4E98"/>
    <w:rsid w:val="008D56DC"/>
    <w:rsid w:val="008D590B"/>
    <w:rsid w:val="008E01BE"/>
    <w:rsid w:val="008E1ACD"/>
    <w:rsid w:val="008E3291"/>
    <w:rsid w:val="008E3464"/>
    <w:rsid w:val="008E3B45"/>
    <w:rsid w:val="008E3BE2"/>
    <w:rsid w:val="008E4264"/>
    <w:rsid w:val="008E49BC"/>
    <w:rsid w:val="008E5931"/>
    <w:rsid w:val="008E69DA"/>
    <w:rsid w:val="008E73EC"/>
    <w:rsid w:val="008E77A1"/>
    <w:rsid w:val="008E7B8F"/>
    <w:rsid w:val="008E7D7F"/>
    <w:rsid w:val="008F0445"/>
    <w:rsid w:val="008F212F"/>
    <w:rsid w:val="008F2302"/>
    <w:rsid w:val="008F3B58"/>
    <w:rsid w:val="008F4088"/>
    <w:rsid w:val="008F41C6"/>
    <w:rsid w:val="008F4E89"/>
    <w:rsid w:val="008F5166"/>
    <w:rsid w:val="008F6B34"/>
    <w:rsid w:val="008F6F03"/>
    <w:rsid w:val="008F7EC1"/>
    <w:rsid w:val="0090024A"/>
    <w:rsid w:val="009010DE"/>
    <w:rsid w:val="0090216C"/>
    <w:rsid w:val="0090251C"/>
    <w:rsid w:val="0090331F"/>
    <w:rsid w:val="00903527"/>
    <w:rsid w:val="00903A5E"/>
    <w:rsid w:val="00903C85"/>
    <w:rsid w:val="00904355"/>
    <w:rsid w:val="00904C0E"/>
    <w:rsid w:val="0090521B"/>
    <w:rsid w:val="00905F34"/>
    <w:rsid w:val="00906A25"/>
    <w:rsid w:val="00906B22"/>
    <w:rsid w:val="00907413"/>
    <w:rsid w:val="00910400"/>
    <w:rsid w:val="009104D1"/>
    <w:rsid w:val="00910D77"/>
    <w:rsid w:val="00912AA5"/>
    <w:rsid w:val="00912F27"/>
    <w:rsid w:val="009131C2"/>
    <w:rsid w:val="009135AD"/>
    <w:rsid w:val="0091366E"/>
    <w:rsid w:val="00914107"/>
    <w:rsid w:val="00914CC0"/>
    <w:rsid w:val="009153A9"/>
    <w:rsid w:val="009157C5"/>
    <w:rsid w:val="0091645A"/>
    <w:rsid w:val="00916ADB"/>
    <w:rsid w:val="00920A94"/>
    <w:rsid w:val="00921C74"/>
    <w:rsid w:val="00922036"/>
    <w:rsid w:val="009239C8"/>
    <w:rsid w:val="009244A3"/>
    <w:rsid w:val="0092530F"/>
    <w:rsid w:val="009260DF"/>
    <w:rsid w:val="00926618"/>
    <w:rsid w:val="00927A93"/>
    <w:rsid w:val="00927D34"/>
    <w:rsid w:val="00930F89"/>
    <w:rsid w:val="009314B7"/>
    <w:rsid w:val="009324D1"/>
    <w:rsid w:val="009325F1"/>
    <w:rsid w:val="0093274E"/>
    <w:rsid w:val="00932A34"/>
    <w:rsid w:val="00932AE7"/>
    <w:rsid w:val="0093344B"/>
    <w:rsid w:val="00934D7C"/>
    <w:rsid w:val="00935154"/>
    <w:rsid w:val="009369B1"/>
    <w:rsid w:val="00936C2A"/>
    <w:rsid w:val="00936C9F"/>
    <w:rsid w:val="00937F53"/>
    <w:rsid w:val="00940C7C"/>
    <w:rsid w:val="00941263"/>
    <w:rsid w:val="00942851"/>
    <w:rsid w:val="00942BBC"/>
    <w:rsid w:val="0094353C"/>
    <w:rsid w:val="00943D8D"/>
    <w:rsid w:val="009469B8"/>
    <w:rsid w:val="0095026B"/>
    <w:rsid w:val="00951AA5"/>
    <w:rsid w:val="00952AB5"/>
    <w:rsid w:val="00952AEF"/>
    <w:rsid w:val="00955919"/>
    <w:rsid w:val="00956255"/>
    <w:rsid w:val="00956B0F"/>
    <w:rsid w:val="00956CDF"/>
    <w:rsid w:val="00957A96"/>
    <w:rsid w:val="00962282"/>
    <w:rsid w:val="0096243C"/>
    <w:rsid w:val="009627EA"/>
    <w:rsid w:val="0096335F"/>
    <w:rsid w:val="0096359D"/>
    <w:rsid w:val="00964A1B"/>
    <w:rsid w:val="00965E40"/>
    <w:rsid w:val="009661FF"/>
    <w:rsid w:val="00966723"/>
    <w:rsid w:val="009669B3"/>
    <w:rsid w:val="00966AF7"/>
    <w:rsid w:val="0096788E"/>
    <w:rsid w:val="00967912"/>
    <w:rsid w:val="009703A8"/>
    <w:rsid w:val="009707F2"/>
    <w:rsid w:val="0097185A"/>
    <w:rsid w:val="009723C0"/>
    <w:rsid w:val="009727FB"/>
    <w:rsid w:val="00973CF4"/>
    <w:rsid w:val="00975E9F"/>
    <w:rsid w:val="00976D3D"/>
    <w:rsid w:val="009775FE"/>
    <w:rsid w:val="00977663"/>
    <w:rsid w:val="0097799F"/>
    <w:rsid w:val="00980A3B"/>
    <w:rsid w:val="00980B4D"/>
    <w:rsid w:val="00980CB2"/>
    <w:rsid w:val="009817C8"/>
    <w:rsid w:val="00981F1E"/>
    <w:rsid w:val="00983AEB"/>
    <w:rsid w:val="00983F72"/>
    <w:rsid w:val="00984834"/>
    <w:rsid w:val="00985311"/>
    <w:rsid w:val="00985927"/>
    <w:rsid w:val="00985B50"/>
    <w:rsid w:val="00985D2C"/>
    <w:rsid w:val="00985DCC"/>
    <w:rsid w:val="00985F87"/>
    <w:rsid w:val="00986A24"/>
    <w:rsid w:val="00986F50"/>
    <w:rsid w:val="00987BDA"/>
    <w:rsid w:val="00987FC0"/>
    <w:rsid w:val="00990CCA"/>
    <w:rsid w:val="009914CD"/>
    <w:rsid w:val="009922FD"/>
    <w:rsid w:val="0099236D"/>
    <w:rsid w:val="00992759"/>
    <w:rsid w:val="00994251"/>
    <w:rsid w:val="00996917"/>
    <w:rsid w:val="00996C50"/>
    <w:rsid w:val="009A02C2"/>
    <w:rsid w:val="009A06D0"/>
    <w:rsid w:val="009A1722"/>
    <w:rsid w:val="009A3245"/>
    <w:rsid w:val="009A3E08"/>
    <w:rsid w:val="009A4141"/>
    <w:rsid w:val="009A41CB"/>
    <w:rsid w:val="009A48B6"/>
    <w:rsid w:val="009A4D39"/>
    <w:rsid w:val="009B0D74"/>
    <w:rsid w:val="009B1202"/>
    <w:rsid w:val="009B1763"/>
    <w:rsid w:val="009B1FBE"/>
    <w:rsid w:val="009B20BD"/>
    <w:rsid w:val="009B255D"/>
    <w:rsid w:val="009B2791"/>
    <w:rsid w:val="009B2C57"/>
    <w:rsid w:val="009B3FF2"/>
    <w:rsid w:val="009B40EB"/>
    <w:rsid w:val="009B472E"/>
    <w:rsid w:val="009B479C"/>
    <w:rsid w:val="009B51F9"/>
    <w:rsid w:val="009B530C"/>
    <w:rsid w:val="009B54AB"/>
    <w:rsid w:val="009B5F07"/>
    <w:rsid w:val="009B6F0F"/>
    <w:rsid w:val="009B6F93"/>
    <w:rsid w:val="009C0210"/>
    <w:rsid w:val="009C098D"/>
    <w:rsid w:val="009C09F0"/>
    <w:rsid w:val="009C18DE"/>
    <w:rsid w:val="009C4821"/>
    <w:rsid w:val="009C4B9E"/>
    <w:rsid w:val="009C642D"/>
    <w:rsid w:val="009C6671"/>
    <w:rsid w:val="009C7BCE"/>
    <w:rsid w:val="009D0259"/>
    <w:rsid w:val="009D10D9"/>
    <w:rsid w:val="009D1291"/>
    <w:rsid w:val="009D1C32"/>
    <w:rsid w:val="009D2BCD"/>
    <w:rsid w:val="009D2EDD"/>
    <w:rsid w:val="009D3841"/>
    <w:rsid w:val="009D4028"/>
    <w:rsid w:val="009D41F8"/>
    <w:rsid w:val="009D4B91"/>
    <w:rsid w:val="009D5AAE"/>
    <w:rsid w:val="009D6505"/>
    <w:rsid w:val="009E0443"/>
    <w:rsid w:val="009E296C"/>
    <w:rsid w:val="009E2987"/>
    <w:rsid w:val="009E2C2D"/>
    <w:rsid w:val="009E2FDD"/>
    <w:rsid w:val="009E30F2"/>
    <w:rsid w:val="009E3DAB"/>
    <w:rsid w:val="009E4BE4"/>
    <w:rsid w:val="009E50EC"/>
    <w:rsid w:val="009E5341"/>
    <w:rsid w:val="009E5B91"/>
    <w:rsid w:val="009E6681"/>
    <w:rsid w:val="009E67B4"/>
    <w:rsid w:val="009F08F0"/>
    <w:rsid w:val="009F1195"/>
    <w:rsid w:val="009F1F2A"/>
    <w:rsid w:val="009F1F3A"/>
    <w:rsid w:val="009F23B2"/>
    <w:rsid w:val="009F2BDC"/>
    <w:rsid w:val="009F37DE"/>
    <w:rsid w:val="009F3F18"/>
    <w:rsid w:val="009F41E3"/>
    <w:rsid w:val="009F4446"/>
    <w:rsid w:val="009F4746"/>
    <w:rsid w:val="009F6916"/>
    <w:rsid w:val="009F7198"/>
    <w:rsid w:val="009F72BA"/>
    <w:rsid w:val="009F738C"/>
    <w:rsid w:val="009F7B77"/>
    <w:rsid w:val="009F7EDB"/>
    <w:rsid w:val="00A00A6A"/>
    <w:rsid w:val="00A00EEB"/>
    <w:rsid w:val="00A024C5"/>
    <w:rsid w:val="00A02692"/>
    <w:rsid w:val="00A02B22"/>
    <w:rsid w:val="00A03413"/>
    <w:rsid w:val="00A04F67"/>
    <w:rsid w:val="00A05F77"/>
    <w:rsid w:val="00A06297"/>
    <w:rsid w:val="00A078F3"/>
    <w:rsid w:val="00A106ED"/>
    <w:rsid w:val="00A11609"/>
    <w:rsid w:val="00A1211D"/>
    <w:rsid w:val="00A12581"/>
    <w:rsid w:val="00A1270A"/>
    <w:rsid w:val="00A14816"/>
    <w:rsid w:val="00A14A9B"/>
    <w:rsid w:val="00A14D0B"/>
    <w:rsid w:val="00A1593D"/>
    <w:rsid w:val="00A15B12"/>
    <w:rsid w:val="00A173D1"/>
    <w:rsid w:val="00A17F52"/>
    <w:rsid w:val="00A216E6"/>
    <w:rsid w:val="00A21A1D"/>
    <w:rsid w:val="00A26BE2"/>
    <w:rsid w:val="00A27CDB"/>
    <w:rsid w:val="00A30441"/>
    <w:rsid w:val="00A31367"/>
    <w:rsid w:val="00A313C4"/>
    <w:rsid w:val="00A32F31"/>
    <w:rsid w:val="00A34D50"/>
    <w:rsid w:val="00A34E2E"/>
    <w:rsid w:val="00A34EAE"/>
    <w:rsid w:val="00A35262"/>
    <w:rsid w:val="00A36041"/>
    <w:rsid w:val="00A3638A"/>
    <w:rsid w:val="00A41640"/>
    <w:rsid w:val="00A4559D"/>
    <w:rsid w:val="00A45A13"/>
    <w:rsid w:val="00A5058A"/>
    <w:rsid w:val="00A50646"/>
    <w:rsid w:val="00A52590"/>
    <w:rsid w:val="00A528FE"/>
    <w:rsid w:val="00A52C55"/>
    <w:rsid w:val="00A5354B"/>
    <w:rsid w:val="00A553A3"/>
    <w:rsid w:val="00A55CE1"/>
    <w:rsid w:val="00A56313"/>
    <w:rsid w:val="00A56902"/>
    <w:rsid w:val="00A56BA5"/>
    <w:rsid w:val="00A56D1C"/>
    <w:rsid w:val="00A57095"/>
    <w:rsid w:val="00A57F73"/>
    <w:rsid w:val="00A604F6"/>
    <w:rsid w:val="00A60EE3"/>
    <w:rsid w:val="00A60FD7"/>
    <w:rsid w:val="00A6217D"/>
    <w:rsid w:val="00A622BF"/>
    <w:rsid w:val="00A625B2"/>
    <w:rsid w:val="00A64392"/>
    <w:rsid w:val="00A643B6"/>
    <w:rsid w:val="00A6468F"/>
    <w:rsid w:val="00A65B3C"/>
    <w:rsid w:val="00A66FBC"/>
    <w:rsid w:val="00A6797E"/>
    <w:rsid w:val="00A70C08"/>
    <w:rsid w:val="00A72953"/>
    <w:rsid w:val="00A7374C"/>
    <w:rsid w:val="00A7461C"/>
    <w:rsid w:val="00A747FA"/>
    <w:rsid w:val="00A74873"/>
    <w:rsid w:val="00A74EDC"/>
    <w:rsid w:val="00A75767"/>
    <w:rsid w:val="00A7596E"/>
    <w:rsid w:val="00A7627A"/>
    <w:rsid w:val="00A76AF1"/>
    <w:rsid w:val="00A77DD8"/>
    <w:rsid w:val="00A80AB4"/>
    <w:rsid w:val="00A80B44"/>
    <w:rsid w:val="00A82606"/>
    <w:rsid w:val="00A83709"/>
    <w:rsid w:val="00A83724"/>
    <w:rsid w:val="00A84095"/>
    <w:rsid w:val="00A841CC"/>
    <w:rsid w:val="00A843B4"/>
    <w:rsid w:val="00A852FB"/>
    <w:rsid w:val="00A86651"/>
    <w:rsid w:val="00A8706F"/>
    <w:rsid w:val="00A8F995"/>
    <w:rsid w:val="00A900E5"/>
    <w:rsid w:val="00A902EE"/>
    <w:rsid w:val="00A91E25"/>
    <w:rsid w:val="00A92224"/>
    <w:rsid w:val="00A9252E"/>
    <w:rsid w:val="00A929E4"/>
    <w:rsid w:val="00A9361C"/>
    <w:rsid w:val="00A938CA"/>
    <w:rsid w:val="00A94DCD"/>
    <w:rsid w:val="00A94E9C"/>
    <w:rsid w:val="00A95168"/>
    <w:rsid w:val="00A95AEA"/>
    <w:rsid w:val="00A95E46"/>
    <w:rsid w:val="00A9632D"/>
    <w:rsid w:val="00A97328"/>
    <w:rsid w:val="00A97D64"/>
    <w:rsid w:val="00AA0C21"/>
    <w:rsid w:val="00AA111E"/>
    <w:rsid w:val="00AA1CCC"/>
    <w:rsid w:val="00AA27A0"/>
    <w:rsid w:val="00AA2814"/>
    <w:rsid w:val="00AA2CCE"/>
    <w:rsid w:val="00AA4115"/>
    <w:rsid w:val="00AA4383"/>
    <w:rsid w:val="00AA5406"/>
    <w:rsid w:val="00AA5533"/>
    <w:rsid w:val="00AA5D22"/>
    <w:rsid w:val="00AA77B1"/>
    <w:rsid w:val="00AA796C"/>
    <w:rsid w:val="00AB0039"/>
    <w:rsid w:val="00AB0CCC"/>
    <w:rsid w:val="00AB13CA"/>
    <w:rsid w:val="00AB17BA"/>
    <w:rsid w:val="00AB2587"/>
    <w:rsid w:val="00AB27F5"/>
    <w:rsid w:val="00AB2B6D"/>
    <w:rsid w:val="00AB30F1"/>
    <w:rsid w:val="00AB37D3"/>
    <w:rsid w:val="00AB48DE"/>
    <w:rsid w:val="00AB4F60"/>
    <w:rsid w:val="00AB589A"/>
    <w:rsid w:val="00AB5D77"/>
    <w:rsid w:val="00AB6ADE"/>
    <w:rsid w:val="00AC09E3"/>
    <w:rsid w:val="00AC0FEC"/>
    <w:rsid w:val="00AC1115"/>
    <w:rsid w:val="00AC1AB1"/>
    <w:rsid w:val="00AC201B"/>
    <w:rsid w:val="00AC2106"/>
    <w:rsid w:val="00AC2116"/>
    <w:rsid w:val="00AC219B"/>
    <w:rsid w:val="00AC2781"/>
    <w:rsid w:val="00AC357C"/>
    <w:rsid w:val="00AC38CE"/>
    <w:rsid w:val="00AC39FA"/>
    <w:rsid w:val="00AC4711"/>
    <w:rsid w:val="00AC4C4A"/>
    <w:rsid w:val="00AC5000"/>
    <w:rsid w:val="00AC5435"/>
    <w:rsid w:val="00AC6AD6"/>
    <w:rsid w:val="00AC7DDB"/>
    <w:rsid w:val="00AD04EA"/>
    <w:rsid w:val="00AD0749"/>
    <w:rsid w:val="00AD0BF9"/>
    <w:rsid w:val="00AD12E0"/>
    <w:rsid w:val="00AD13BC"/>
    <w:rsid w:val="00AD2BEE"/>
    <w:rsid w:val="00AD31E5"/>
    <w:rsid w:val="00AD32BC"/>
    <w:rsid w:val="00AD358F"/>
    <w:rsid w:val="00AD412A"/>
    <w:rsid w:val="00AD44AA"/>
    <w:rsid w:val="00AD56B3"/>
    <w:rsid w:val="00AE240A"/>
    <w:rsid w:val="00AE3F59"/>
    <w:rsid w:val="00AE483B"/>
    <w:rsid w:val="00AE590F"/>
    <w:rsid w:val="00AE691F"/>
    <w:rsid w:val="00AE7DD8"/>
    <w:rsid w:val="00AF0F92"/>
    <w:rsid w:val="00AF1F68"/>
    <w:rsid w:val="00AF21BE"/>
    <w:rsid w:val="00AF369C"/>
    <w:rsid w:val="00AF38AA"/>
    <w:rsid w:val="00AF4118"/>
    <w:rsid w:val="00AF4BBF"/>
    <w:rsid w:val="00AF74C2"/>
    <w:rsid w:val="00AF7C28"/>
    <w:rsid w:val="00AF7EFF"/>
    <w:rsid w:val="00B00791"/>
    <w:rsid w:val="00B01D1A"/>
    <w:rsid w:val="00B03B21"/>
    <w:rsid w:val="00B03D02"/>
    <w:rsid w:val="00B04788"/>
    <w:rsid w:val="00B0566D"/>
    <w:rsid w:val="00B07DEC"/>
    <w:rsid w:val="00B108FE"/>
    <w:rsid w:val="00B10DCD"/>
    <w:rsid w:val="00B10EE8"/>
    <w:rsid w:val="00B118CF"/>
    <w:rsid w:val="00B12DD9"/>
    <w:rsid w:val="00B1314E"/>
    <w:rsid w:val="00B14241"/>
    <w:rsid w:val="00B14B07"/>
    <w:rsid w:val="00B150BB"/>
    <w:rsid w:val="00B164E9"/>
    <w:rsid w:val="00B16506"/>
    <w:rsid w:val="00B16510"/>
    <w:rsid w:val="00B206CA"/>
    <w:rsid w:val="00B234BE"/>
    <w:rsid w:val="00B234F8"/>
    <w:rsid w:val="00B23FE6"/>
    <w:rsid w:val="00B256D9"/>
    <w:rsid w:val="00B27F08"/>
    <w:rsid w:val="00B304E8"/>
    <w:rsid w:val="00B30A59"/>
    <w:rsid w:val="00B30E8A"/>
    <w:rsid w:val="00B31D02"/>
    <w:rsid w:val="00B3307D"/>
    <w:rsid w:val="00B33193"/>
    <w:rsid w:val="00B33442"/>
    <w:rsid w:val="00B342FD"/>
    <w:rsid w:val="00B347B6"/>
    <w:rsid w:val="00B35834"/>
    <w:rsid w:val="00B35FA9"/>
    <w:rsid w:val="00B361B7"/>
    <w:rsid w:val="00B37239"/>
    <w:rsid w:val="00B37B7A"/>
    <w:rsid w:val="00B40A9F"/>
    <w:rsid w:val="00B41653"/>
    <w:rsid w:val="00B41E39"/>
    <w:rsid w:val="00B43090"/>
    <w:rsid w:val="00B457FB"/>
    <w:rsid w:val="00B45EF1"/>
    <w:rsid w:val="00B4709C"/>
    <w:rsid w:val="00B47ED4"/>
    <w:rsid w:val="00B508A5"/>
    <w:rsid w:val="00B508CE"/>
    <w:rsid w:val="00B5104E"/>
    <w:rsid w:val="00B51507"/>
    <w:rsid w:val="00B5155E"/>
    <w:rsid w:val="00B520FE"/>
    <w:rsid w:val="00B522C7"/>
    <w:rsid w:val="00B53BC1"/>
    <w:rsid w:val="00B54445"/>
    <w:rsid w:val="00B54477"/>
    <w:rsid w:val="00B55EFC"/>
    <w:rsid w:val="00B56166"/>
    <w:rsid w:val="00B57304"/>
    <w:rsid w:val="00B57521"/>
    <w:rsid w:val="00B605DD"/>
    <w:rsid w:val="00B611BD"/>
    <w:rsid w:val="00B62C47"/>
    <w:rsid w:val="00B634BC"/>
    <w:rsid w:val="00B6359F"/>
    <w:rsid w:val="00B6388E"/>
    <w:rsid w:val="00B64E45"/>
    <w:rsid w:val="00B65317"/>
    <w:rsid w:val="00B66FCB"/>
    <w:rsid w:val="00B673D0"/>
    <w:rsid w:val="00B67484"/>
    <w:rsid w:val="00B727E3"/>
    <w:rsid w:val="00B733AF"/>
    <w:rsid w:val="00B73BB3"/>
    <w:rsid w:val="00B73EFC"/>
    <w:rsid w:val="00B75A88"/>
    <w:rsid w:val="00B75D3A"/>
    <w:rsid w:val="00B762A6"/>
    <w:rsid w:val="00B76AD4"/>
    <w:rsid w:val="00B77B2C"/>
    <w:rsid w:val="00B808B1"/>
    <w:rsid w:val="00B819F4"/>
    <w:rsid w:val="00B83939"/>
    <w:rsid w:val="00B8394C"/>
    <w:rsid w:val="00B8582A"/>
    <w:rsid w:val="00B87347"/>
    <w:rsid w:val="00B874D5"/>
    <w:rsid w:val="00B87598"/>
    <w:rsid w:val="00B87E64"/>
    <w:rsid w:val="00B904D0"/>
    <w:rsid w:val="00B90E99"/>
    <w:rsid w:val="00B90FF9"/>
    <w:rsid w:val="00B916F8"/>
    <w:rsid w:val="00B9179B"/>
    <w:rsid w:val="00B92033"/>
    <w:rsid w:val="00B920D9"/>
    <w:rsid w:val="00B9239F"/>
    <w:rsid w:val="00B92581"/>
    <w:rsid w:val="00B925CC"/>
    <w:rsid w:val="00B93CD4"/>
    <w:rsid w:val="00B93EB4"/>
    <w:rsid w:val="00B949C2"/>
    <w:rsid w:val="00B94C2F"/>
    <w:rsid w:val="00B94EC5"/>
    <w:rsid w:val="00B956E0"/>
    <w:rsid w:val="00B96406"/>
    <w:rsid w:val="00B9653A"/>
    <w:rsid w:val="00B97BCF"/>
    <w:rsid w:val="00BA0059"/>
    <w:rsid w:val="00BA1254"/>
    <w:rsid w:val="00BA240B"/>
    <w:rsid w:val="00BA5946"/>
    <w:rsid w:val="00BA6EE2"/>
    <w:rsid w:val="00BB035C"/>
    <w:rsid w:val="00BB0E97"/>
    <w:rsid w:val="00BB16DE"/>
    <w:rsid w:val="00BB246A"/>
    <w:rsid w:val="00BB2583"/>
    <w:rsid w:val="00BB2A6D"/>
    <w:rsid w:val="00BB3196"/>
    <w:rsid w:val="00BB41B5"/>
    <w:rsid w:val="00BB41BE"/>
    <w:rsid w:val="00BB49F8"/>
    <w:rsid w:val="00BB54AC"/>
    <w:rsid w:val="00BB699D"/>
    <w:rsid w:val="00BB6DD2"/>
    <w:rsid w:val="00BC052A"/>
    <w:rsid w:val="00BC0EDD"/>
    <w:rsid w:val="00BC1849"/>
    <w:rsid w:val="00BC1C68"/>
    <w:rsid w:val="00BC213B"/>
    <w:rsid w:val="00BC2A64"/>
    <w:rsid w:val="00BC3311"/>
    <w:rsid w:val="00BC41AA"/>
    <w:rsid w:val="00BC4670"/>
    <w:rsid w:val="00BC4FA0"/>
    <w:rsid w:val="00BC5216"/>
    <w:rsid w:val="00BC5ED9"/>
    <w:rsid w:val="00BC6139"/>
    <w:rsid w:val="00BC6696"/>
    <w:rsid w:val="00BC7543"/>
    <w:rsid w:val="00BC7A5C"/>
    <w:rsid w:val="00BC7B4B"/>
    <w:rsid w:val="00BC7FB0"/>
    <w:rsid w:val="00BD0663"/>
    <w:rsid w:val="00BD189C"/>
    <w:rsid w:val="00BD1E86"/>
    <w:rsid w:val="00BD22DC"/>
    <w:rsid w:val="00BD32BB"/>
    <w:rsid w:val="00BD3444"/>
    <w:rsid w:val="00BD35E4"/>
    <w:rsid w:val="00BD3DBB"/>
    <w:rsid w:val="00BD3EE9"/>
    <w:rsid w:val="00BD44E4"/>
    <w:rsid w:val="00BD6850"/>
    <w:rsid w:val="00BD6D45"/>
    <w:rsid w:val="00BD6F09"/>
    <w:rsid w:val="00BD7888"/>
    <w:rsid w:val="00BE06A6"/>
    <w:rsid w:val="00BE20FC"/>
    <w:rsid w:val="00BE23C3"/>
    <w:rsid w:val="00BE29E2"/>
    <w:rsid w:val="00BE31B7"/>
    <w:rsid w:val="00BE33CD"/>
    <w:rsid w:val="00BE3863"/>
    <w:rsid w:val="00BE3A11"/>
    <w:rsid w:val="00BE44C5"/>
    <w:rsid w:val="00BE53FA"/>
    <w:rsid w:val="00BE58A9"/>
    <w:rsid w:val="00BE58D6"/>
    <w:rsid w:val="00BE6AA9"/>
    <w:rsid w:val="00BE6EF6"/>
    <w:rsid w:val="00BE776E"/>
    <w:rsid w:val="00BF0978"/>
    <w:rsid w:val="00BF0F67"/>
    <w:rsid w:val="00BF1179"/>
    <w:rsid w:val="00BF3026"/>
    <w:rsid w:val="00BF3B8C"/>
    <w:rsid w:val="00BF3D4F"/>
    <w:rsid w:val="00BF40B3"/>
    <w:rsid w:val="00BF44E7"/>
    <w:rsid w:val="00BF457D"/>
    <w:rsid w:val="00BF5165"/>
    <w:rsid w:val="00BF5531"/>
    <w:rsid w:val="00BF58A9"/>
    <w:rsid w:val="00BF6CA4"/>
    <w:rsid w:val="00BF798C"/>
    <w:rsid w:val="00C02206"/>
    <w:rsid w:val="00C024E9"/>
    <w:rsid w:val="00C031FB"/>
    <w:rsid w:val="00C03C94"/>
    <w:rsid w:val="00C041BE"/>
    <w:rsid w:val="00C05528"/>
    <w:rsid w:val="00C05943"/>
    <w:rsid w:val="00C0628A"/>
    <w:rsid w:val="00C07BF0"/>
    <w:rsid w:val="00C100F6"/>
    <w:rsid w:val="00C101DB"/>
    <w:rsid w:val="00C108CD"/>
    <w:rsid w:val="00C10FA5"/>
    <w:rsid w:val="00C1138E"/>
    <w:rsid w:val="00C1163F"/>
    <w:rsid w:val="00C1344B"/>
    <w:rsid w:val="00C14E4B"/>
    <w:rsid w:val="00C15421"/>
    <w:rsid w:val="00C1569B"/>
    <w:rsid w:val="00C16CB9"/>
    <w:rsid w:val="00C16D99"/>
    <w:rsid w:val="00C170AE"/>
    <w:rsid w:val="00C20133"/>
    <w:rsid w:val="00C20A7D"/>
    <w:rsid w:val="00C21565"/>
    <w:rsid w:val="00C21637"/>
    <w:rsid w:val="00C21EFC"/>
    <w:rsid w:val="00C23F98"/>
    <w:rsid w:val="00C24A62"/>
    <w:rsid w:val="00C24DBE"/>
    <w:rsid w:val="00C2527F"/>
    <w:rsid w:val="00C256D9"/>
    <w:rsid w:val="00C2590E"/>
    <w:rsid w:val="00C2592A"/>
    <w:rsid w:val="00C26120"/>
    <w:rsid w:val="00C26970"/>
    <w:rsid w:val="00C27087"/>
    <w:rsid w:val="00C27212"/>
    <w:rsid w:val="00C27265"/>
    <w:rsid w:val="00C2761C"/>
    <w:rsid w:val="00C311AB"/>
    <w:rsid w:val="00C31425"/>
    <w:rsid w:val="00C317CF"/>
    <w:rsid w:val="00C31CE7"/>
    <w:rsid w:val="00C33E4F"/>
    <w:rsid w:val="00C34257"/>
    <w:rsid w:val="00C34C9E"/>
    <w:rsid w:val="00C34D15"/>
    <w:rsid w:val="00C3516D"/>
    <w:rsid w:val="00C36AA0"/>
    <w:rsid w:val="00C36C2D"/>
    <w:rsid w:val="00C37225"/>
    <w:rsid w:val="00C37234"/>
    <w:rsid w:val="00C37826"/>
    <w:rsid w:val="00C3783F"/>
    <w:rsid w:val="00C37ED6"/>
    <w:rsid w:val="00C40097"/>
    <w:rsid w:val="00C40670"/>
    <w:rsid w:val="00C40980"/>
    <w:rsid w:val="00C41987"/>
    <w:rsid w:val="00C42C9E"/>
    <w:rsid w:val="00C42FA3"/>
    <w:rsid w:val="00C4433E"/>
    <w:rsid w:val="00C4607B"/>
    <w:rsid w:val="00C46615"/>
    <w:rsid w:val="00C46675"/>
    <w:rsid w:val="00C50020"/>
    <w:rsid w:val="00C50B2E"/>
    <w:rsid w:val="00C50BCA"/>
    <w:rsid w:val="00C5365E"/>
    <w:rsid w:val="00C53679"/>
    <w:rsid w:val="00C53A83"/>
    <w:rsid w:val="00C54282"/>
    <w:rsid w:val="00C54637"/>
    <w:rsid w:val="00C56638"/>
    <w:rsid w:val="00C56F77"/>
    <w:rsid w:val="00C57991"/>
    <w:rsid w:val="00C61BDB"/>
    <w:rsid w:val="00C653F7"/>
    <w:rsid w:val="00C676BE"/>
    <w:rsid w:val="00C67806"/>
    <w:rsid w:val="00C70C8E"/>
    <w:rsid w:val="00C71BD4"/>
    <w:rsid w:val="00C7234E"/>
    <w:rsid w:val="00C7261C"/>
    <w:rsid w:val="00C72A5E"/>
    <w:rsid w:val="00C750BF"/>
    <w:rsid w:val="00C75B44"/>
    <w:rsid w:val="00C75CC4"/>
    <w:rsid w:val="00C75E1C"/>
    <w:rsid w:val="00C76BC7"/>
    <w:rsid w:val="00C76D1D"/>
    <w:rsid w:val="00C77D21"/>
    <w:rsid w:val="00C80F53"/>
    <w:rsid w:val="00C817E8"/>
    <w:rsid w:val="00C8223F"/>
    <w:rsid w:val="00C83076"/>
    <w:rsid w:val="00C837BD"/>
    <w:rsid w:val="00C83AB0"/>
    <w:rsid w:val="00C849A2"/>
    <w:rsid w:val="00C85903"/>
    <w:rsid w:val="00C85956"/>
    <w:rsid w:val="00C86A95"/>
    <w:rsid w:val="00C86C58"/>
    <w:rsid w:val="00C874A6"/>
    <w:rsid w:val="00C87E85"/>
    <w:rsid w:val="00C901B7"/>
    <w:rsid w:val="00C90365"/>
    <w:rsid w:val="00C90439"/>
    <w:rsid w:val="00C90E54"/>
    <w:rsid w:val="00C9155F"/>
    <w:rsid w:val="00C92A60"/>
    <w:rsid w:val="00C946E4"/>
    <w:rsid w:val="00C96414"/>
    <w:rsid w:val="00C96ADA"/>
    <w:rsid w:val="00CA0E82"/>
    <w:rsid w:val="00CA1300"/>
    <w:rsid w:val="00CA1E9D"/>
    <w:rsid w:val="00CA2FF7"/>
    <w:rsid w:val="00CA3B9D"/>
    <w:rsid w:val="00CA4BB6"/>
    <w:rsid w:val="00CA6EA4"/>
    <w:rsid w:val="00CA7689"/>
    <w:rsid w:val="00CB03DF"/>
    <w:rsid w:val="00CB0986"/>
    <w:rsid w:val="00CB136E"/>
    <w:rsid w:val="00CB2641"/>
    <w:rsid w:val="00CB28FF"/>
    <w:rsid w:val="00CB2DAE"/>
    <w:rsid w:val="00CB35F2"/>
    <w:rsid w:val="00CB3EC2"/>
    <w:rsid w:val="00CB404C"/>
    <w:rsid w:val="00CB4FB8"/>
    <w:rsid w:val="00CB6491"/>
    <w:rsid w:val="00CB77A3"/>
    <w:rsid w:val="00CC0056"/>
    <w:rsid w:val="00CC19D4"/>
    <w:rsid w:val="00CC1A59"/>
    <w:rsid w:val="00CC1CA6"/>
    <w:rsid w:val="00CC1EA4"/>
    <w:rsid w:val="00CC2A2C"/>
    <w:rsid w:val="00CC3D94"/>
    <w:rsid w:val="00CC43C8"/>
    <w:rsid w:val="00CC453C"/>
    <w:rsid w:val="00CC4C1A"/>
    <w:rsid w:val="00CC5AC3"/>
    <w:rsid w:val="00CC6556"/>
    <w:rsid w:val="00CC657B"/>
    <w:rsid w:val="00CC6616"/>
    <w:rsid w:val="00CC6D3F"/>
    <w:rsid w:val="00CC6F64"/>
    <w:rsid w:val="00CC7302"/>
    <w:rsid w:val="00CC74DE"/>
    <w:rsid w:val="00CC7705"/>
    <w:rsid w:val="00CC794C"/>
    <w:rsid w:val="00CD0016"/>
    <w:rsid w:val="00CD084D"/>
    <w:rsid w:val="00CD1B18"/>
    <w:rsid w:val="00CD23C2"/>
    <w:rsid w:val="00CD354E"/>
    <w:rsid w:val="00CD3607"/>
    <w:rsid w:val="00CE3655"/>
    <w:rsid w:val="00CE496F"/>
    <w:rsid w:val="00CE4DBE"/>
    <w:rsid w:val="00CE4E88"/>
    <w:rsid w:val="00CE5378"/>
    <w:rsid w:val="00CE53D1"/>
    <w:rsid w:val="00CE5692"/>
    <w:rsid w:val="00CE5951"/>
    <w:rsid w:val="00CE5AD5"/>
    <w:rsid w:val="00CE5EF5"/>
    <w:rsid w:val="00CE61EC"/>
    <w:rsid w:val="00CE6F33"/>
    <w:rsid w:val="00CF022D"/>
    <w:rsid w:val="00CF06D2"/>
    <w:rsid w:val="00CF1A02"/>
    <w:rsid w:val="00CF28E7"/>
    <w:rsid w:val="00CF3BDD"/>
    <w:rsid w:val="00CF47CB"/>
    <w:rsid w:val="00CF4A67"/>
    <w:rsid w:val="00CF4B39"/>
    <w:rsid w:val="00CF4FA0"/>
    <w:rsid w:val="00CF62BD"/>
    <w:rsid w:val="00CF68D0"/>
    <w:rsid w:val="00CF7389"/>
    <w:rsid w:val="00CF761B"/>
    <w:rsid w:val="00CF7A0A"/>
    <w:rsid w:val="00D00070"/>
    <w:rsid w:val="00D031C0"/>
    <w:rsid w:val="00D03677"/>
    <w:rsid w:val="00D04643"/>
    <w:rsid w:val="00D053FD"/>
    <w:rsid w:val="00D059D1"/>
    <w:rsid w:val="00D07287"/>
    <w:rsid w:val="00D103B1"/>
    <w:rsid w:val="00D123DB"/>
    <w:rsid w:val="00D12D9F"/>
    <w:rsid w:val="00D13590"/>
    <w:rsid w:val="00D13805"/>
    <w:rsid w:val="00D14038"/>
    <w:rsid w:val="00D14B33"/>
    <w:rsid w:val="00D150E0"/>
    <w:rsid w:val="00D159F0"/>
    <w:rsid w:val="00D1637E"/>
    <w:rsid w:val="00D169D8"/>
    <w:rsid w:val="00D16B89"/>
    <w:rsid w:val="00D17BE9"/>
    <w:rsid w:val="00D17EC1"/>
    <w:rsid w:val="00D21430"/>
    <w:rsid w:val="00D2192A"/>
    <w:rsid w:val="00D21BD3"/>
    <w:rsid w:val="00D24F29"/>
    <w:rsid w:val="00D266B4"/>
    <w:rsid w:val="00D27197"/>
    <w:rsid w:val="00D2724D"/>
    <w:rsid w:val="00D2737A"/>
    <w:rsid w:val="00D275C1"/>
    <w:rsid w:val="00D277BB"/>
    <w:rsid w:val="00D30AC9"/>
    <w:rsid w:val="00D30D93"/>
    <w:rsid w:val="00D332E9"/>
    <w:rsid w:val="00D33B80"/>
    <w:rsid w:val="00D35078"/>
    <w:rsid w:val="00D35298"/>
    <w:rsid w:val="00D36099"/>
    <w:rsid w:val="00D3794D"/>
    <w:rsid w:val="00D40AFE"/>
    <w:rsid w:val="00D40BBA"/>
    <w:rsid w:val="00D40DBC"/>
    <w:rsid w:val="00D41A09"/>
    <w:rsid w:val="00D41EED"/>
    <w:rsid w:val="00D42019"/>
    <w:rsid w:val="00D42699"/>
    <w:rsid w:val="00D43215"/>
    <w:rsid w:val="00D43C9C"/>
    <w:rsid w:val="00D43FE2"/>
    <w:rsid w:val="00D44B44"/>
    <w:rsid w:val="00D4564B"/>
    <w:rsid w:val="00D46167"/>
    <w:rsid w:val="00D46318"/>
    <w:rsid w:val="00D47406"/>
    <w:rsid w:val="00D518E7"/>
    <w:rsid w:val="00D519C1"/>
    <w:rsid w:val="00D51B9A"/>
    <w:rsid w:val="00D51CAC"/>
    <w:rsid w:val="00D5296B"/>
    <w:rsid w:val="00D54D62"/>
    <w:rsid w:val="00D5507B"/>
    <w:rsid w:val="00D551FC"/>
    <w:rsid w:val="00D569C6"/>
    <w:rsid w:val="00D572AE"/>
    <w:rsid w:val="00D60977"/>
    <w:rsid w:val="00D60ADE"/>
    <w:rsid w:val="00D62774"/>
    <w:rsid w:val="00D633E2"/>
    <w:rsid w:val="00D635DE"/>
    <w:rsid w:val="00D64CCC"/>
    <w:rsid w:val="00D65057"/>
    <w:rsid w:val="00D6511D"/>
    <w:rsid w:val="00D65D7E"/>
    <w:rsid w:val="00D6601F"/>
    <w:rsid w:val="00D660F3"/>
    <w:rsid w:val="00D66474"/>
    <w:rsid w:val="00D66FDC"/>
    <w:rsid w:val="00D670B2"/>
    <w:rsid w:val="00D708B9"/>
    <w:rsid w:val="00D70B82"/>
    <w:rsid w:val="00D71E1A"/>
    <w:rsid w:val="00D72778"/>
    <w:rsid w:val="00D7344C"/>
    <w:rsid w:val="00D73B73"/>
    <w:rsid w:val="00D74970"/>
    <w:rsid w:val="00D74ECF"/>
    <w:rsid w:val="00D754A8"/>
    <w:rsid w:val="00D75745"/>
    <w:rsid w:val="00D76AE5"/>
    <w:rsid w:val="00D80A88"/>
    <w:rsid w:val="00D81582"/>
    <w:rsid w:val="00D816D9"/>
    <w:rsid w:val="00D81760"/>
    <w:rsid w:val="00D82979"/>
    <w:rsid w:val="00D83633"/>
    <w:rsid w:val="00D83EDB"/>
    <w:rsid w:val="00D84FE7"/>
    <w:rsid w:val="00D85839"/>
    <w:rsid w:val="00D86C1D"/>
    <w:rsid w:val="00D87540"/>
    <w:rsid w:val="00D875E7"/>
    <w:rsid w:val="00D9031C"/>
    <w:rsid w:val="00D90898"/>
    <w:rsid w:val="00D90AA8"/>
    <w:rsid w:val="00D92250"/>
    <w:rsid w:val="00D92CE3"/>
    <w:rsid w:val="00D9307B"/>
    <w:rsid w:val="00D934A1"/>
    <w:rsid w:val="00D94758"/>
    <w:rsid w:val="00D948FE"/>
    <w:rsid w:val="00D9617F"/>
    <w:rsid w:val="00D96ED3"/>
    <w:rsid w:val="00D978EA"/>
    <w:rsid w:val="00D97DC2"/>
    <w:rsid w:val="00DA0AF7"/>
    <w:rsid w:val="00DA10A5"/>
    <w:rsid w:val="00DA1BC6"/>
    <w:rsid w:val="00DA2294"/>
    <w:rsid w:val="00DA253B"/>
    <w:rsid w:val="00DA3E8B"/>
    <w:rsid w:val="00DA7166"/>
    <w:rsid w:val="00DB01CB"/>
    <w:rsid w:val="00DB06DB"/>
    <w:rsid w:val="00DB0DDE"/>
    <w:rsid w:val="00DB0FE9"/>
    <w:rsid w:val="00DB245D"/>
    <w:rsid w:val="00DB4C1C"/>
    <w:rsid w:val="00DB50A2"/>
    <w:rsid w:val="00DB5E62"/>
    <w:rsid w:val="00DB6110"/>
    <w:rsid w:val="00DB613D"/>
    <w:rsid w:val="00DB7281"/>
    <w:rsid w:val="00DB72DA"/>
    <w:rsid w:val="00DB79CA"/>
    <w:rsid w:val="00DC0231"/>
    <w:rsid w:val="00DC1302"/>
    <w:rsid w:val="00DC19A4"/>
    <w:rsid w:val="00DC1B5F"/>
    <w:rsid w:val="00DC1F27"/>
    <w:rsid w:val="00DC2BB3"/>
    <w:rsid w:val="00DC2D7D"/>
    <w:rsid w:val="00DC499F"/>
    <w:rsid w:val="00DC521A"/>
    <w:rsid w:val="00DC60E8"/>
    <w:rsid w:val="00DC7F97"/>
    <w:rsid w:val="00DD0B87"/>
    <w:rsid w:val="00DD11F2"/>
    <w:rsid w:val="00DD525C"/>
    <w:rsid w:val="00DD5406"/>
    <w:rsid w:val="00DD59C4"/>
    <w:rsid w:val="00DD5C7F"/>
    <w:rsid w:val="00DD7EB9"/>
    <w:rsid w:val="00DE147D"/>
    <w:rsid w:val="00DE3E80"/>
    <w:rsid w:val="00DE64FF"/>
    <w:rsid w:val="00DE6804"/>
    <w:rsid w:val="00DE7E4D"/>
    <w:rsid w:val="00DF0FC9"/>
    <w:rsid w:val="00DF1AB0"/>
    <w:rsid w:val="00DF1E53"/>
    <w:rsid w:val="00DF1FBF"/>
    <w:rsid w:val="00DF4276"/>
    <w:rsid w:val="00DF5025"/>
    <w:rsid w:val="00DF5F34"/>
    <w:rsid w:val="00DF6D90"/>
    <w:rsid w:val="00DF735A"/>
    <w:rsid w:val="00DF7845"/>
    <w:rsid w:val="00E0115E"/>
    <w:rsid w:val="00E015CC"/>
    <w:rsid w:val="00E01F9B"/>
    <w:rsid w:val="00E02EC2"/>
    <w:rsid w:val="00E02FCF"/>
    <w:rsid w:val="00E031FB"/>
    <w:rsid w:val="00E03E35"/>
    <w:rsid w:val="00E04431"/>
    <w:rsid w:val="00E04B96"/>
    <w:rsid w:val="00E052BC"/>
    <w:rsid w:val="00E069DA"/>
    <w:rsid w:val="00E10C48"/>
    <w:rsid w:val="00E10FB1"/>
    <w:rsid w:val="00E11413"/>
    <w:rsid w:val="00E11C8A"/>
    <w:rsid w:val="00E12DB4"/>
    <w:rsid w:val="00E1476F"/>
    <w:rsid w:val="00E14C50"/>
    <w:rsid w:val="00E15DF0"/>
    <w:rsid w:val="00E16C0D"/>
    <w:rsid w:val="00E16C60"/>
    <w:rsid w:val="00E20411"/>
    <w:rsid w:val="00E21430"/>
    <w:rsid w:val="00E21ED8"/>
    <w:rsid w:val="00E23CB8"/>
    <w:rsid w:val="00E243EA"/>
    <w:rsid w:val="00E24670"/>
    <w:rsid w:val="00E24935"/>
    <w:rsid w:val="00E259F0"/>
    <w:rsid w:val="00E25F7F"/>
    <w:rsid w:val="00E302EF"/>
    <w:rsid w:val="00E307D0"/>
    <w:rsid w:val="00E30D84"/>
    <w:rsid w:val="00E3172F"/>
    <w:rsid w:val="00E31B61"/>
    <w:rsid w:val="00E31FF9"/>
    <w:rsid w:val="00E3213C"/>
    <w:rsid w:val="00E32C88"/>
    <w:rsid w:val="00E34356"/>
    <w:rsid w:val="00E34669"/>
    <w:rsid w:val="00E3613A"/>
    <w:rsid w:val="00E37C86"/>
    <w:rsid w:val="00E40734"/>
    <w:rsid w:val="00E409A4"/>
    <w:rsid w:val="00E41BBD"/>
    <w:rsid w:val="00E41C86"/>
    <w:rsid w:val="00E42C00"/>
    <w:rsid w:val="00E443BC"/>
    <w:rsid w:val="00E446B7"/>
    <w:rsid w:val="00E4655C"/>
    <w:rsid w:val="00E46756"/>
    <w:rsid w:val="00E46973"/>
    <w:rsid w:val="00E46D1E"/>
    <w:rsid w:val="00E46E7A"/>
    <w:rsid w:val="00E47E59"/>
    <w:rsid w:val="00E51305"/>
    <w:rsid w:val="00E526AE"/>
    <w:rsid w:val="00E52E9B"/>
    <w:rsid w:val="00E53335"/>
    <w:rsid w:val="00E53505"/>
    <w:rsid w:val="00E54057"/>
    <w:rsid w:val="00E5431C"/>
    <w:rsid w:val="00E545BD"/>
    <w:rsid w:val="00E54637"/>
    <w:rsid w:val="00E5591F"/>
    <w:rsid w:val="00E559E2"/>
    <w:rsid w:val="00E55E32"/>
    <w:rsid w:val="00E56236"/>
    <w:rsid w:val="00E573A3"/>
    <w:rsid w:val="00E60C74"/>
    <w:rsid w:val="00E60DDA"/>
    <w:rsid w:val="00E61D9C"/>
    <w:rsid w:val="00E62D08"/>
    <w:rsid w:val="00E63BC8"/>
    <w:rsid w:val="00E65B7B"/>
    <w:rsid w:val="00E65B7D"/>
    <w:rsid w:val="00E668C7"/>
    <w:rsid w:val="00E66F67"/>
    <w:rsid w:val="00E67FAD"/>
    <w:rsid w:val="00E70E45"/>
    <w:rsid w:val="00E7242D"/>
    <w:rsid w:val="00E72AE1"/>
    <w:rsid w:val="00E72B9B"/>
    <w:rsid w:val="00E733B4"/>
    <w:rsid w:val="00E73456"/>
    <w:rsid w:val="00E74AED"/>
    <w:rsid w:val="00E761D9"/>
    <w:rsid w:val="00E763BD"/>
    <w:rsid w:val="00E767BA"/>
    <w:rsid w:val="00E76862"/>
    <w:rsid w:val="00E77D60"/>
    <w:rsid w:val="00E80A03"/>
    <w:rsid w:val="00E80B4B"/>
    <w:rsid w:val="00E810A9"/>
    <w:rsid w:val="00E810CE"/>
    <w:rsid w:val="00E82132"/>
    <w:rsid w:val="00E832F5"/>
    <w:rsid w:val="00E8396B"/>
    <w:rsid w:val="00E83DFF"/>
    <w:rsid w:val="00E85B7B"/>
    <w:rsid w:val="00E903C0"/>
    <w:rsid w:val="00E90A33"/>
    <w:rsid w:val="00E90B55"/>
    <w:rsid w:val="00E90D93"/>
    <w:rsid w:val="00E92586"/>
    <w:rsid w:val="00E92D3A"/>
    <w:rsid w:val="00E942E8"/>
    <w:rsid w:val="00E96925"/>
    <w:rsid w:val="00E96B61"/>
    <w:rsid w:val="00E97243"/>
    <w:rsid w:val="00E97B19"/>
    <w:rsid w:val="00E97DF5"/>
    <w:rsid w:val="00EA1322"/>
    <w:rsid w:val="00EA14B9"/>
    <w:rsid w:val="00EA1B55"/>
    <w:rsid w:val="00EA27C2"/>
    <w:rsid w:val="00EA5290"/>
    <w:rsid w:val="00EA6614"/>
    <w:rsid w:val="00EA661C"/>
    <w:rsid w:val="00EA71E6"/>
    <w:rsid w:val="00EB03E4"/>
    <w:rsid w:val="00EB11FD"/>
    <w:rsid w:val="00EB2DC0"/>
    <w:rsid w:val="00EB324A"/>
    <w:rsid w:val="00EB3EF9"/>
    <w:rsid w:val="00EB41F6"/>
    <w:rsid w:val="00EB44E8"/>
    <w:rsid w:val="00EB5F15"/>
    <w:rsid w:val="00EB69BF"/>
    <w:rsid w:val="00EB6DA7"/>
    <w:rsid w:val="00EB7489"/>
    <w:rsid w:val="00EB78D1"/>
    <w:rsid w:val="00EB7FFD"/>
    <w:rsid w:val="00EC1389"/>
    <w:rsid w:val="00EC1C7C"/>
    <w:rsid w:val="00EC1F6F"/>
    <w:rsid w:val="00EC28EE"/>
    <w:rsid w:val="00EC4BA5"/>
    <w:rsid w:val="00EC7891"/>
    <w:rsid w:val="00EC7B2F"/>
    <w:rsid w:val="00ED0EB3"/>
    <w:rsid w:val="00ED1D04"/>
    <w:rsid w:val="00ED2404"/>
    <w:rsid w:val="00ED245A"/>
    <w:rsid w:val="00ED2E19"/>
    <w:rsid w:val="00ED5041"/>
    <w:rsid w:val="00ED5D25"/>
    <w:rsid w:val="00ED5F9E"/>
    <w:rsid w:val="00ED7E41"/>
    <w:rsid w:val="00EE06AF"/>
    <w:rsid w:val="00EE2843"/>
    <w:rsid w:val="00EE2BB2"/>
    <w:rsid w:val="00EE326B"/>
    <w:rsid w:val="00EE364D"/>
    <w:rsid w:val="00EE4968"/>
    <w:rsid w:val="00EE51D5"/>
    <w:rsid w:val="00EE6369"/>
    <w:rsid w:val="00EE7D88"/>
    <w:rsid w:val="00EE7DCC"/>
    <w:rsid w:val="00EF0D06"/>
    <w:rsid w:val="00EF307F"/>
    <w:rsid w:val="00EF33A3"/>
    <w:rsid w:val="00EF4028"/>
    <w:rsid w:val="00EF4553"/>
    <w:rsid w:val="00EF542A"/>
    <w:rsid w:val="00EF578B"/>
    <w:rsid w:val="00EF637D"/>
    <w:rsid w:val="00EF6D45"/>
    <w:rsid w:val="00F005EB"/>
    <w:rsid w:val="00F00AF3"/>
    <w:rsid w:val="00F03FA1"/>
    <w:rsid w:val="00F04633"/>
    <w:rsid w:val="00F05120"/>
    <w:rsid w:val="00F052AD"/>
    <w:rsid w:val="00F06A14"/>
    <w:rsid w:val="00F06A7A"/>
    <w:rsid w:val="00F07802"/>
    <w:rsid w:val="00F10270"/>
    <w:rsid w:val="00F10AF3"/>
    <w:rsid w:val="00F13493"/>
    <w:rsid w:val="00F13A9C"/>
    <w:rsid w:val="00F15F12"/>
    <w:rsid w:val="00F224A0"/>
    <w:rsid w:val="00F226E0"/>
    <w:rsid w:val="00F244BF"/>
    <w:rsid w:val="00F24F06"/>
    <w:rsid w:val="00F2505A"/>
    <w:rsid w:val="00F258D6"/>
    <w:rsid w:val="00F25A72"/>
    <w:rsid w:val="00F27896"/>
    <w:rsid w:val="00F314D0"/>
    <w:rsid w:val="00F31F6F"/>
    <w:rsid w:val="00F32458"/>
    <w:rsid w:val="00F325B9"/>
    <w:rsid w:val="00F32883"/>
    <w:rsid w:val="00F32BAC"/>
    <w:rsid w:val="00F33D8D"/>
    <w:rsid w:val="00F3427F"/>
    <w:rsid w:val="00F3575F"/>
    <w:rsid w:val="00F35EA0"/>
    <w:rsid w:val="00F37965"/>
    <w:rsid w:val="00F37E63"/>
    <w:rsid w:val="00F40144"/>
    <w:rsid w:val="00F407D2"/>
    <w:rsid w:val="00F40B48"/>
    <w:rsid w:val="00F41FC4"/>
    <w:rsid w:val="00F4215B"/>
    <w:rsid w:val="00F4236E"/>
    <w:rsid w:val="00F4317C"/>
    <w:rsid w:val="00F44801"/>
    <w:rsid w:val="00F44AF8"/>
    <w:rsid w:val="00F456F1"/>
    <w:rsid w:val="00F45CD5"/>
    <w:rsid w:val="00F46037"/>
    <w:rsid w:val="00F46409"/>
    <w:rsid w:val="00F47503"/>
    <w:rsid w:val="00F5005C"/>
    <w:rsid w:val="00F507EB"/>
    <w:rsid w:val="00F521A3"/>
    <w:rsid w:val="00F53486"/>
    <w:rsid w:val="00F53D69"/>
    <w:rsid w:val="00F540B7"/>
    <w:rsid w:val="00F546A1"/>
    <w:rsid w:val="00F55667"/>
    <w:rsid w:val="00F56856"/>
    <w:rsid w:val="00F56CC7"/>
    <w:rsid w:val="00F574E4"/>
    <w:rsid w:val="00F575E1"/>
    <w:rsid w:val="00F57941"/>
    <w:rsid w:val="00F57F58"/>
    <w:rsid w:val="00F60088"/>
    <w:rsid w:val="00F60B4E"/>
    <w:rsid w:val="00F60FA7"/>
    <w:rsid w:val="00F61156"/>
    <w:rsid w:val="00F61DBC"/>
    <w:rsid w:val="00F6341D"/>
    <w:rsid w:val="00F63545"/>
    <w:rsid w:val="00F63DAA"/>
    <w:rsid w:val="00F6469B"/>
    <w:rsid w:val="00F64C8C"/>
    <w:rsid w:val="00F6662A"/>
    <w:rsid w:val="00F6694D"/>
    <w:rsid w:val="00F66F3E"/>
    <w:rsid w:val="00F67CD3"/>
    <w:rsid w:val="00F67DC5"/>
    <w:rsid w:val="00F701C3"/>
    <w:rsid w:val="00F71FED"/>
    <w:rsid w:val="00F72B5D"/>
    <w:rsid w:val="00F738ED"/>
    <w:rsid w:val="00F74B73"/>
    <w:rsid w:val="00F74CFD"/>
    <w:rsid w:val="00F74FE5"/>
    <w:rsid w:val="00F7646B"/>
    <w:rsid w:val="00F76D5D"/>
    <w:rsid w:val="00F76ECB"/>
    <w:rsid w:val="00F77899"/>
    <w:rsid w:val="00F7CBB0"/>
    <w:rsid w:val="00F834EE"/>
    <w:rsid w:val="00F83DEE"/>
    <w:rsid w:val="00F83FB1"/>
    <w:rsid w:val="00F85013"/>
    <w:rsid w:val="00F85100"/>
    <w:rsid w:val="00F85278"/>
    <w:rsid w:val="00F85309"/>
    <w:rsid w:val="00F85654"/>
    <w:rsid w:val="00F85696"/>
    <w:rsid w:val="00F8644A"/>
    <w:rsid w:val="00F87C4E"/>
    <w:rsid w:val="00F9084A"/>
    <w:rsid w:val="00F91365"/>
    <w:rsid w:val="00F94B88"/>
    <w:rsid w:val="00F94DF8"/>
    <w:rsid w:val="00F9568E"/>
    <w:rsid w:val="00F960CC"/>
    <w:rsid w:val="00F96D83"/>
    <w:rsid w:val="00F971B1"/>
    <w:rsid w:val="00F97CD7"/>
    <w:rsid w:val="00FA0878"/>
    <w:rsid w:val="00FA0968"/>
    <w:rsid w:val="00FA0D55"/>
    <w:rsid w:val="00FA11BC"/>
    <w:rsid w:val="00FA1A8F"/>
    <w:rsid w:val="00FA1AFA"/>
    <w:rsid w:val="00FA1B6C"/>
    <w:rsid w:val="00FA27BC"/>
    <w:rsid w:val="00FA2BAA"/>
    <w:rsid w:val="00FA3C5F"/>
    <w:rsid w:val="00FA4BCC"/>
    <w:rsid w:val="00FA61AB"/>
    <w:rsid w:val="00FA6506"/>
    <w:rsid w:val="00FA69E7"/>
    <w:rsid w:val="00FA760C"/>
    <w:rsid w:val="00FB0197"/>
    <w:rsid w:val="00FB049A"/>
    <w:rsid w:val="00FB0ED3"/>
    <w:rsid w:val="00FB111E"/>
    <w:rsid w:val="00FB25B5"/>
    <w:rsid w:val="00FB4376"/>
    <w:rsid w:val="00FB4947"/>
    <w:rsid w:val="00FB56EF"/>
    <w:rsid w:val="00FB58CE"/>
    <w:rsid w:val="00FB63A6"/>
    <w:rsid w:val="00FB69A9"/>
    <w:rsid w:val="00FB7753"/>
    <w:rsid w:val="00FB7D21"/>
    <w:rsid w:val="00FB7DB5"/>
    <w:rsid w:val="00FC0C00"/>
    <w:rsid w:val="00FC0C20"/>
    <w:rsid w:val="00FC0E56"/>
    <w:rsid w:val="00FC1706"/>
    <w:rsid w:val="00FC4460"/>
    <w:rsid w:val="00FC4ABC"/>
    <w:rsid w:val="00FC5929"/>
    <w:rsid w:val="00FC5D2B"/>
    <w:rsid w:val="00FC6AE2"/>
    <w:rsid w:val="00FC7A7B"/>
    <w:rsid w:val="00FD12E6"/>
    <w:rsid w:val="00FD2C1A"/>
    <w:rsid w:val="00FD451B"/>
    <w:rsid w:val="00FD4B28"/>
    <w:rsid w:val="00FD533A"/>
    <w:rsid w:val="00FD5CC6"/>
    <w:rsid w:val="00FD5DBB"/>
    <w:rsid w:val="00FD6E77"/>
    <w:rsid w:val="00FD7252"/>
    <w:rsid w:val="00FD73DC"/>
    <w:rsid w:val="00FD7FD0"/>
    <w:rsid w:val="00FE0537"/>
    <w:rsid w:val="00FE17A8"/>
    <w:rsid w:val="00FE27E9"/>
    <w:rsid w:val="00FE3404"/>
    <w:rsid w:val="00FE3CA1"/>
    <w:rsid w:val="00FE3FDB"/>
    <w:rsid w:val="00FE5277"/>
    <w:rsid w:val="00FE6196"/>
    <w:rsid w:val="00FE6651"/>
    <w:rsid w:val="00FE6721"/>
    <w:rsid w:val="00FE6D7D"/>
    <w:rsid w:val="00FE7FB1"/>
    <w:rsid w:val="00FE7FEE"/>
    <w:rsid w:val="00FF0DAB"/>
    <w:rsid w:val="00FF1160"/>
    <w:rsid w:val="00FF1CDA"/>
    <w:rsid w:val="00FF26ED"/>
    <w:rsid w:val="00FF3829"/>
    <w:rsid w:val="00FF5371"/>
    <w:rsid w:val="00FF74FE"/>
    <w:rsid w:val="00FF7BA5"/>
    <w:rsid w:val="00FF7EC2"/>
    <w:rsid w:val="01248751"/>
    <w:rsid w:val="0135DCCB"/>
    <w:rsid w:val="014F1101"/>
    <w:rsid w:val="015193E3"/>
    <w:rsid w:val="01711534"/>
    <w:rsid w:val="01793BE0"/>
    <w:rsid w:val="01A5B882"/>
    <w:rsid w:val="01C13921"/>
    <w:rsid w:val="01C42A64"/>
    <w:rsid w:val="022CBC13"/>
    <w:rsid w:val="023FDD5B"/>
    <w:rsid w:val="02517435"/>
    <w:rsid w:val="0262D6C5"/>
    <w:rsid w:val="02747F67"/>
    <w:rsid w:val="029D6A6A"/>
    <w:rsid w:val="02A93583"/>
    <w:rsid w:val="02EA7DF0"/>
    <w:rsid w:val="030260BC"/>
    <w:rsid w:val="0312E575"/>
    <w:rsid w:val="03D3FA86"/>
    <w:rsid w:val="03DC90A2"/>
    <w:rsid w:val="040D5478"/>
    <w:rsid w:val="041100C3"/>
    <w:rsid w:val="0452A61A"/>
    <w:rsid w:val="04608BED"/>
    <w:rsid w:val="046A238E"/>
    <w:rsid w:val="047011AA"/>
    <w:rsid w:val="04831AE0"/>
    <w:rsid w:val="052BDB63"/>
    <w:rsid w:val="055CF701"/>
    <w:rsid w:val="0570BD3E"/>
    <w:rsid w:val="058FA3C8"/>
    <w:rsid w:val="059A4B2F"/>
    <w:rsid w:val="05ABEFA1"/>
    <w:rsid w:val="05D61AEF"/>
    <w:rsid w:val="05F41708"/>
    <w:rsid w:val="060583B5"/>
    <w:rsid w:val="060B72E1"/>
    <w:rsid w:val="06534DCF"/>
    <w:rsid w:val="066D608C"/>
    <w:rsid w:val="06709B8C"/>
    <w:rsid w:val="068CAF0C"/>
    <w:rsid w:val="075C5ECD"/>
    <w:rsid w:val="07625D07"/>
    <w:rsid w:val="0788B793"/>
    <w:rsid w:val="079DEBC9"/>
    <w:rsid w:val="07C320BC"/>
    <w:rsid w:val="07DF5A99"/>
    <w:rsid w:val="07E11068"/>
    <w:rsid w:val="07F45EAE"/>
    <w:rsid w:val="0832A29A"/>
    <w:rsid w:val="087BD117"/>
    <w:rsid w:val="08EF9265"/>
    <w:rsid w:val="08F4BF95"/>
    <w:rsid w:val="093183DE"/>
    <w:rsid w:val="096A5F62"/>
    <w:rsid w:val="096CFF30"/>
    <w:rsid w:val="097D57AC"/>
    <w:rsid w:val="097F4B9B"/>
    <w:rsid w:val="098C7069"/>
    <w:rsid w:val="09FADF1D"/>
    <w:rsid w:val="0AE8663B"/>
    <w:rsid w:val="0B443646"/>
    <w:rsid w:val="0B6256D1"/>
    <w:rsid w:val="0B6D5F90"/>
    <w:rsid w:val="0B8A9C73"/>
    <w:rsid w:val="0BC6DE0D"/>
    <w:rsid w:val="0BD1837D"/>
    <w:rsid w:val="0BE94F57"/>
    <w:rsid w:val="0BFF40B5"/>
    <w:rsid w:val="0C0C51E5"/>
    <w:rsid w:val="0C242577"/>
    <w:rsid w:val="0C281F28"/>
    <w:rsid w:val="0C394F67"/>
    <w:rsid w:val="0C440911"/>
    <w:rsid w:val="0C551CAA"/>
    <w:rsid w:val="0C9C56A6"/>
    <w:rsid w:val="0CB5FD82"/>
    <w:rsid w:val="0CD9AA60"/>
    <w:rsid w:val="0CFEF25E"/>
    <w:rsid w:val="0D1FC264"/>
    <w:rsid w:val="0D3E07DE"/>
    <w:rsid w:val="0D703265"/>
    <w:rsid w:val="0DC3263B"/>
    <w:rsid w:val="0DCE2293"/>
    <w:rsid w:val="0DEAC6F7"/>
    <w:rsid w:val="0DF9C087"/>
    <w:rsid w:val="0E1DAD24"/>
    <w:rsid w:val="0E393DF9"/>
    <w:rsid w:val="0E3F4348"/>
    <w:rsid w:val="0E9A7EF8"/>
    <w:rsid w:val="0EA419C5"/>
    <w:rsid w:val="0EB743BE"/>
    <w:rsid w:val="0ED53A94"/>
    <w:rsid w:val="0F131E7F"/>
    <w:rsid w:val="0F29FA60"/>
    <w:rsid w:val="0F3CA82C"/>
    <w:rsid w:val="0F4D6155"/>
    <w:rsid w:val="0F69B387"/>
    <w:rsid w:val="0FCD2C67"/>
    <w:rsid w:val="0FD8A4C7"/>
    <w:rsid w:val="1032308C"/>
    <w:rsid w:val="1032B796"/>
    <w:rsid w:val="1038AC04"/>
    <w:rsid w:val="1075EC6B"/>
    <w:rsid w:val="10780F7B"/>
    <w:rsid w:val="10794B30"/>
    <w:rsid w:val="107D84BC"/>
    <w:rsid w:val="109DF962"/>
    <w:rsid w:val="10A070EF"/>
    <w:rsid w:val="10D6630E"/>
    <w:rsid w:val="10DB9FBB"/>
    <w:rsid w:val="117DB008"/>
    <w:rsid w:val="118EBB41"/>
    <w:rsid w:val="11CFE443"/>
    <w:rsid w:val="11F3DB32"/>
    <w:rsid w:val="11FEC497"/>
    <w:rsid w:val="120C0770"/>
    <w:rsid w:val="1249E5BA"/>
    <w:rsid w:val="1265D762"/>
    <w:rsid w:val="12845F6D"/>
    <w:rsid w:val="129332C7"/>
    <w:rsid w:val="12A29A27"/>
    <w:rsid w:val="12AEE9DF"/>
    <w:rsid w:val="12D0DE40"/>
    <w:rsid w:val="12DE92AB"/>
    <w:rsid w:val="130435B1"/>
    <w:rsid w:val="132B641C"/>
    <w:rsid w:val="1338239F"/>
    <w:rsid w:val="134DDBD2"/>
    <w:rsid w:val="13855690"/>
    <w:rsid w:val="139B2B03"/>
    <w:rsid w:val="13B3C3ED"/>
    <w:rsid w:val="14244883"/>
    <w:rsid w:val="1438C0B3"/>
    <w:rsid w:val="144757E5"/>
    <w:rsid w:val="1447F033"/>
    <w:rsid w:val="14E6532F"/>
    <w:rsid w:val="1506426F"/>
    <w:rsid w:val="150EB90A"/>
    <w:rsid w:val="1527B2B6"/>
    <w:rsid w:val="153422F2"/>
    <w:rsid w:val="15461FD9"/>
    <w:rsid w:val="15A0FC3A"/>
    <w:rsid w:val="15A7639C"/>
    <w:rsid w:val="163B6C3C"/>
    <w:rsid w:val="163BA19E"/>
    <w:rsid w:val="1642AB71"/>
    <w:rsid w:val="164D441B"/>
    <w:rsid w:val="1669153B"/>
    <w:rsid w:val="16716FD6"/>
    <w:rsid w:val="167B167D"/>
    <w:rsid w:val="1701899A"/>
    <w:rsid w:val="1731EBB3"/>
    <w:rsid w:val="1757D090"/>
    <w:rsid w:val="1772F458"/>
    <w:rsid w:val="1785B7FE"/>
    <w:rsid w:val="17C18D19"/>
    <w:rsid w:val="17D4423D"/>
    <w:rsid w:val="17D9E648"/>
    <w:rsid w:val="18016EA7"/>
    <w:rsid w:val="1847FD70"/>
    <w:rsid w:val="1889727C"/>
    <w:rsid w:val="188D95B6"/>
    <w:rsid w:val="18EC7DB4"/>
    <w:rsid w:val="192B5300"/>
    <w:rsid w:val="194F23F8"/>
    <w:rsid w:val="1981A784"/>
    <w:rsid w:val="19850C1B"/>
    <w:rsid w:val="19CCD182"/>
    <w:rsid w:val="19E55A00"/>
    <w:rsid w:val="19FD6065"/>
    <w:rsid w:val="1A73E178"/>
    <w:rsid w:val="1AA95A90"/>
    <w:rsid w:val="1AB677A0"/>
    <w:rsid w:val="1ACD6D3D"/>
    <w:rsid w:val="1AD76398"/>
    <w:rsid w:val="1AE97C18"/>
    <w:rsid w:val="1AFA847E"/>
    <w:rsid w:val="1B5F0562"/>
    <w:rsid w:val="1B62F97E"/>
    <w:rsid w:val="1B8A2A76"/>
    <w:rsid w:val="1BAB9E40"/>
    <w:rsid w:val="1BD82C83"/>
    <w:rsid w:val="1BFDA221"/>
    <w:rsid w:val="1C0F419F"/>
    <w:rsid w:val="1C189E98"/>
    <w:rsid w:val="1C22A001"/>
    <w:rsid w:val="1C4DB85C"/>
    <w:rsid w:val="1C6FEDDB"/>
    <w:rsid w:val="1C8F17E3"/>
    <w:rsid w:val="1CB4FCC0"/>
    <w:rsid w:val="1CB74F72"/>
    <w:rsid w:val="1CEC47EE"/>
    <w:rsid w:val="1D161069"/>
    <w:rsid w:val="1D635042"/>
    <w:rsid w:val="1DAC157C"/>
    <w:rsid w:val="1DC2F4CF"/>
    <w:rsid w:val="1DE36A91"/>
    <w:rsid w:val="1DE91883"/>
    <w:rsid w:val="1DF3EFF5"/>
    <w:rsid w:val="1DFD90B3"/>
    <w:rsid w:val="1E146AEC"/>
    <w:rsid w:val="1E23F7D8"/>
    <w:rsid w:val="1E326C8B"/>
    <w:rsid w:val="1E62DEDF"/>
    <w:rsid w:val="1E7A8E45"/>
    <w:rsid w:val="1EAAF05E"/>
    <w:rsid w:val="1EAFB0F1"/>
    <w:rsid w:val="1EC37785"/>
    <w:rsid w:val="1ED40D80"/>
    <w:rsid w:val="1F139390"/>
    <w:rsid w:val="1F41FBF6"/>
    <w:rsid w:val="1F877BD6"/>
    <w:rsid w:val="1F92C9BC"/>
    <w:rsid w:val="1FA022C7"/>
    <w:rsid w:val="1FAD172C"/>
    <w:rsid w:val="1FC9D1D1"/>
    <w:rsid w:val="1FDB8AE4"/>
    <w:rsid w:val="1FE6424B"/>
    <w:rsid w:val="2011822A"/>
    <w:rsid w:val="2019365D"/>
    <w:rsid w:val="20431302"/>
    <w:rsid w:val="20602835"/>
    <w:rsid w:val="20668C08"/>
    <w:rsid w:val="2085068A"/>
    <w:rsid w:val="2095A80A"/>
    <w:rsid w:val="20C10ACF"/>
    <w:rsid w:val="20D0548E"/>
    <w:rsid w:val="210A1CAD"/>
    <w:rsid w:val="210CBD59"/>
    <w:rsid w:val="211D88F3"/>
    <w:rsid w:val="2130083B"/>
    <w:rsid w:val="214CB682"/>
    <w:rsid w:val="218118D0"/>
    <w:rsid w:val="21936632"/>
    <w:rsid w:val="21D118E0"/>
    <w:rsid w:val="21E32AD5"/>
    <w:rsid w:val="21E7823F"/>
    <w:rsid w:val="21FA94E6"/>
    <w:rsid w:val="21FD406E"/>
    <w:rsid w:val="221CC750"/>
    <w:rsid w:val="2275EDD0"/>
    <w:rsid w:val="22E03109"/>
    <w:rsid w:val="2331AFDD"/>
    <w:rsid w:val="233DC60A"/>
    <w:rsid w:val="2343B83F"/>
    <w:rsid w:val="2346E6C3"/>
    <w:rsid w:val="23503FA7"/>
    <w:rsid w:val="2371A0F3"/>
    <w:rsid w:val="2371FB9F"/>
    <w:rsid w:val="2385B48C"/>
    <w:rsid w:val="23A8BB60"/>
    <w:rsid w:val="23CCE425"/>
    <w:rsid w:val="23E56977"/>
    <w:rsid w:val="24252881"/>
    <w:rsid w:val="245EB2FB"/>
    <w:rsid w:val="246D040D"/>
    <w:rsid w:val="2480953F"/>
    <w:rsid w:val="2516406B"/>
    <w:rsid w:val="252BC162"/>
    <w:rsid w:val="259C0AFC"/>
    <w:rsid w:val="25C6956E"/>
    <w:rsid w:val="25E28503"/>
    <w:rsid w:val="26340451"/>
    <w:rsid w:val="2634D5D1"/>
    <w:rsid w:val="263F7BF2"/>
    <w:rsid w:val="266A936E"/>
    <w:rsid w:val="2675E0B0"/>
    <w:rsid w:val="26BA96F5"/>
    <w:rsid w:val="26BF8265"/>
    <w:rsid w:val="270E24DA"/>
    <w:rsid w:val="27952AF6"/>
    <w:rsid w:val="279F6BBB"/>
    <w:rsid w:val="27BC3995"/>
    <w:rsid w:val="27E0F376"/>
    <w:rsid w:val="2803AEF6"/>
    <w:rsid w:val="2815C55A"/>
    <w:rsid w:val="2833F024"/>
    <w:rsid w:val="2846C578"/>
    <w:rsid w:val="286F6209"/>
    <w:rsid w:val="288405BD"/>
    <w:rsid w:val="288842EA"/>
    <w:rsid w:val="289CF0B1"/>
    <w:rsid w:val="28A0D900"/>
    <w:rsid w:val="28A3543D"/>
    <w:rsid w:val="28A81495"/>
    <w:rsid w:val="28B8A7C9"/>
    <w:rsid w:val="28CF9853"/>
    <w:rsid w:val="28D79D35"/>
    <w:rsid w:val="28DA9C2A"/>
    <w:rsid w:val="2901034F"/>
    <w:rsid w:val="291622C5"/>
    <w:rsid w:val="29466B86"/>
    <w:rsid w:val="295799BC"/>
    <w:rsid w:val="2958015F"/>
    <w:rsid w:val="296C11EC"/>
    <w:rsid w:val="2986B7F5"/>
    <w:rsid w:val="29961079"/>
    <w:rsid w:val="29E90F7E"/>
    <w:rsid w:val="2A0676EB"/>
    <w:rsid w:val="2A0E6BC5"/>
    <w:rsid w:val="2A272099"/>
    <w:rsid w:val="2A30F177"/>
    <w:rsid w:val="2A316B04"/>
    <w:rsid w:val="2A474D14"/>
    <w:rsid w:val="2AB4730E"/>
    <w:rsid w:val="2AC63DE1"/>
    <w:rsid w:val="2ADADA33"/>
    <w:rsid w:val="2AF969FD"/>
    <w:rsid w:val="2B00BF10"/>
    <w:rsid w:val="2B2519A4"/>
    <w:rsid w:val="2B6053B6"/>
    <w:rsid w:val="2B84B8A1"/>
    <w:rsid w:val="2B8AACEE"/>
    <w:rsid w:val="2BCFF90A"/>
    <w:rsid w:val="2BF3487B"/>
    <w:rsid w:val="2C07DD51"/>
    <w:rsid w:val="2C1A2EEC"/>
    <w:rsid w:val="2C692D68"/>
    <w:rsid w:val="2CCBAEAA"/>
    <w:rsid w:val="2CDB21D9"/>
    <w:rsid w:val="2CEF9A09"/>
    <w:rsid w:val="2CF67FDD"/>
    <w:rsid w:val="2D05994C"/>
    <w:rsid w:val="2D0B4784"/>
    <w:rsid w:val="2D0E078C"/>
    <w:rsid w:val="2D252C75"/>
    <w:rsid w:val="2D361AE9"/>
    <w:rsid w:val="2D3BA99D"/>
    <w:rsid w:val="2D4AD090"/>
    <w:rsid w:val="2D64E20A"/>
    <w:rsid w:val="2D849108"/>
    <w:rsid w:val="2D8B8D07"/>
    <w:rsid w:val="2D92E21A"/>
    <w:rsid w:val="2D952E5F"/>
    <w:rsid w:val="2DAFCEF6"/>
    <w:rsid w:val="2DB2A20F"/>
    <w:rsid w:val="2DEA0898"/>
    <w:rsid w:val="2DFE5FE2"/>
    <w:rsid w:val="2E1252BC"/>
    <w:rsid w:val="2E49E849"/>
    <w:rsid w:val="2E53592F"/>
    <w:rsid w:val="2E5D70C9"/>
    <w:rsid w:val="2E5E6250"/>
    <w:rsid w:val="2EB46CD8"/>
    <w:rsid w:val="2EC349CF"/>
    <w:rsid w:val="2EE4019C"/>
    <w:rsid w:val="2EE55AD6"/>
    <w:rsid w:val="2EF3D697"/>
    <w:rsid w:val="2F079E13"/>
    <w:rsid w:val="2F0BF772"/>
    <w:rsid w:val="2F122C72"/>
    <w:rsid w:val="2F48E315"/>
    <w:rsid w:val="2F7A352F"/>
    <w:rsid w:val="2F8B656E"/>
    <w:rsid w:val="2F8ECA05"/>
    <w:rsid w:val="2FA732B1"/>
    <w:rsid w:val="2FF8BD3C"/>
    <w:rsid w:val="3001CC2C"/>
    <w:rsid w:val="30A7057C"/>
    <w:rsid w:val="3111EEFC"/>
    <w:rsid w:val="31153C42"/>
    <w:rsid w:val="3118BB07"/>
    <w:rsid w:val="31557B01"/>
    <w:rsid w:val="315BD13A"/>
    <w:rsid w:val="3182A67F"/>
    <w:rsid w:val="318D0D8C"/>
    <w:rsid w:val="319793D3"/>
    <w:rsid w:val="319FF2B4"/>
    <w:rsid w:val="31E807CD"/>
    <w:rsid w:val="3218FF89"/>
    <w:rsid w:val="321EDE71"/>
    <w:rsid w:val="325AE578"/>
    <w:rsid w:val="325F15C5"/>
    <w:rsid w:val="32665964"/>
    <w:rsid w:val="327550AD"/>
    <w:rsid w:val="328EBE33"/>
    <w:rsid w:val="32AA754B"/>
    <w:rsid w:val="32F0F3C3"/>
    <w:rsid w:val="331EFC79"/>
    <w:rsid w:val="334303DF"/>
    <w:rsid w:val="335AC357"/>
    <w:rsid w:val="3375D8DB"/>
    <w:rsid w:val="33844693"/>
    <w:rsid w:val="338F330E"/>
    <w:rsid w:val="33955A2C"/>
    <w:rsid w:val="33CB608F"/>
    <w:rsid w:val="33E3BD1E"/>
    <w:rsid w:val="342DB5C2"/>
    <w:rsid w:val="343100D9"/>
    <w:rsid w:val="34461E6E"/>
    <w:rsid w:val="3468D7A0"/>
    <w:rsid w:val="34715C82"/>
    <w:rsid w:val="347D665B"/>
    <w:rsid w:val="349CB99D"/>
    <w:rsid w:val="34A39AAF"/>
    <w:rsid w:val="350DAA4D"/>
    <w:rsid w:val="3555882A"/>
    <w:rsid w:val="355E1D77"/>
    <w:rsid w:val="3564ADD6"/>
    <w:rsid w:val="35ADD59D"/>
    <w:rsid w:val="35CC5DDA"/>
    <w:rsid w:val="35D67574"/>
    <w:rsid w:val="35E47C89"/>
    <w:rsid w:val="35F52F2D"/>
    <w:rsid w:val="3600FFE6"/>
    <w:rsid w:val="36096228"/>
    <w:rsid w:val="361EF165"/>
    <w:rsid w:val="363C37F9"/>
    <w:rsid w:val="3645F6D5"/>
    <w:rsid w:val="36712A87"/>
    <w:rsid w:val="367F0EA3"/>
    <w:rsid w:val="368E852C"/>
    <w:rsid w:val="36A89846"/>
    <w:rsid w:val="36C41C45"/>
    <w:rsid w:val="36CFF128"/>
    <w:rsid w:val="36D71C1C"/>
    <w:rsid w:val="37249BFB"/>
    <w:rsid w:val="3726E1D6"/>
    <w:rsid w:val="374C11AC"/>
    <w:rsid w:val="374E6579"/>
    <w:rsid w:val="37505D07"/>
    <w:rsid w:val="3783C506"/>
    <w:rsid w:val="378AD6BA"/>
    <w:rsid w:val="37DAD6CA"/>
    <w:rsid w:val="37E852FB"/>
    <w:rsid w:val="385026EB"/>
    <w:rsid w:val="38502FD2"/>
    <w:rsid w:val="3850356A"/>
    <w:rsid w:val="386E2274"/>
    <w:rsid w:val="387D0DDF"/>
    <w:rsid w:val="38AA2AD6"/>
    <w:rsid w:val="38CD10BE"/>
    <w:rsid w:val="390D13CC"/>
    <w:rsid w:val="39391555"/>
    <w:rsid w:val="39444847"/>
    <w:rsid w:val="397E43AA"/>
    <w:rsid w:val="399F5A22"/>
    <w:rsid w:val="39BD6D4A"/>
    <w:rsid w:val="39E41E40"/>
    <w:rsid w:val="39E8AD45"/>
    <w:rsid w:val="3A43CA2B"/>
    <w:rsid w:val="3A539FA1"/>
    <w:rsid w:val="3AA6E7A2"/>
    <w:rsid w:val="3AF23644"/>
    <w:rsid w:val="3AF9E6A7"/>
    <w:rsid w:val="3B020B06"/>
    <w:rsid w:val="3B02C2FF"/>
    <w:rsid w:val="3B9C3D31"/>
    <w:rsid w:val="3BDD0E4E"/>
    <w:rsid w:val="3C239B59"/>
    <w:rsid w:val="3C439BB3"/>
    <w:rsid w:val="3C5E6F75"/>
    <w:rsid w:val="3C6EB966"/>
    <w:rsid w:val="3C9118CA"/>
    <w:rsid w:val="3CA6C009"/>
    <w:rsid w:val="3CD08B9C"/>
    <w:rsid w:val="3CD40E60"/>
    <w:rsid w:val="3CD72222"/>
    <w:rsid w:val="3CEF1B8F"/>
    <w:rsid w:val="3D3919ED"/>
    <w:rsid w:val="3D45B1FC"/>
    <w:rsid w:val="3D7F9FCA"/>
    <w:rsid w:val="3DBEFB80"/>
    <w:rsid w:val="3E0EA390"/>
    <w:rsid w:val="3E12E927"/>
    <w:rsid w:val="3E186A9F"/>
    <w:rsid w:val="3E7D6EC4"/>
    <w:rsid w:val="3EA6AE9B"/>
    <w:rsid w:val="3EAB03A7"/>
    <w:rsid w:val="3EE518CA"/>
    <w:rsid w:val="3EFDB447"/>
    <w:rsid w:val="3F2A428A"/>
    <w:rsid w:val="3F3FD712"/>
    <w:rsid w:val="3F65E759"/>
    <w:rsid w:val="3F6D0C09"/>
    <w:rsid w:val="3F79E4F8"/>
    <w:rsid w:val="3F8F10D6"/>
    <w:rsid w:val="3F91B9BF"/>
    <w:rsid w:val="3F9C36FB"/>
    <w:rsid w:val="3F9CD4D4"/>
    <w:rsid w:val="3F9FCE63"/>
    <w:rsid w:val="3FC42A09"/>
    <w:rsid w:val="3FC9347D"/>
    <w:rsid w:val="40288512"/>
    <w:rsid w:val="403A5B1D"/>
    <w:rsid w:val="404C09B6"/>
    <w:rsid w:val="40D47BFD"/>
    <w:rsid w:val="4145C28B"/>
    <w:rsid w:val="4150D2B4"/>
    <w:rsid w:val="416B30D8"/>
    <w:rsid w:val="41760DDF"/>
    <w:rsid w:val="4179C41D"/>
    <w:rsid w:val="418D15C5"/>
    <w:rsid w:val="418E768B"/>
    <w:rsid w:val="41ADF7DC"/>
    <w:rsid w:val="42465015"/>
    <w:rsid w:val="4267A38E"/>
    <w:rsid w:val="42A3ACFE"/>
    <w:rsid w:val="42AFA7D0"/>
    <w:rsid w:val="42B7864F"/>
    <w:rsid w:val="42FEDBDC"/>
    <w:rsid w:val="431AC961"/>
    <w:rsid w:val="432DA0EB"/>
    <w:rsid w:val="43303736"/>
    <w:rsid w:val="4356D434"/>
    <w:rsid w:val="43E7BE11"/>
    <w:rsid w:val="44064ED7"/>
    <w:rsid w:val="44BF8DD1"/>
    <w:rsid w:val="44D32ED7"/>
    <w:rsid w:val="44F0EA61"/>
    <w:rsid w:val="454D98AE"/>
    <w:rsid w:val="456B8A6D"/>
    <w:rsid w:val="458CAE69"/>
    <w:rsid w:val="45C4073E"/>
    <w:rsid w:val="462F4036"/>
    <w:rsid w:val="4683C5E4"/>
    <w:rsid w:val="468C356F"/>
    <w:rsid w:val="4698FCCA"/>
    <w:rsid w:val="46A6DE9D"/>
    <w:rsid w:val="46B5B824"/>
    <w:rsid w:val="46C3A32E"/>
    <w:rsid w:val="46D76D1E"/>
    <w:rsid w:val="46E7B23F"/>
    <w:rsid w:val="46E9C868"/>
    <w:rsid w:val="47144A1F"/>
    <w:rsid w:val="471CF30C"/>
    <w:rsid w:val="471E3763"/>
    <w:rsid w:val="471EFA2C"/>
    <w:rsid w:val="475CA613"/>
    <w:rsid w:val="475DC9FD"/>
    <w:rsid w:val="478BF46F"/>
    <w:rsid w:val="479A9BA9"/>
    <w:rsid w:val="47B2914D"/>
    <w:rsid w:val="47DB8333"/>
    <w:rsid w:val="47EBA857"/>
    <w:rsid w:val="47F5049C"/>
    <w:rsid w:val="47F6992B"/>
    <w:rsid w:val="47FB5BDA"/>
    <w:rsid w:val="483735A3"/>
    <w:rsid w:val="48507385"/>
    <w:rsid w:val="48508FD6"/>
    <w:rsid w:val="485D9CC8"/>
    <w:rsid w:val="48B797CC"/>
    <w:rsid w:val="4918AB75"/>
    <w:rsid w:val="4986EBD8"/>
    <w:rsid w:val="499A00A1"/>
    <w:rsid w:val="499F1816"/>
    <w:rsid w:val="49DAFFF6"/>
    <w:rsid w:val="49E7FF81"/>
    <w:rsid w:val="4A11986C"/>
    <w:rsid w:val="4A11A611"/>
    <w:rsid w:val="4A21CDE0"/>
    <w:rsid w:val="4A3B130E"/>
    <w:rsid w:val="4A64712E"/>
    <w:rsid w:val="4A916EB0"/>
    <w:rsid w:val="4A96F560"/>
    <w:rsid w:val="4AB9B95C"/>
    <w:rsid w:val="4ABCB348"/>
    <w:rsid w:val="4ACE9C65"/>
    <w:rsid w:val="4ACF4CFA"/>
    <w:rsid w:val="4B2EB996"/>
    <w:rsid w:val="4B67DB61"/>
    <w:rsid w:val="4BDA78E5"/>
    <w:rsid w:val="4BE0335E"/>
    <w:rsid w:val="4BEF06B8"/>
    <w:rsid w:val="4BF56A44"/>
    <w:rsid w:val="4C0ABDD0"/>
    <w:rsid w:val="4C2D70E7"/>
    <w:rsid w:val="4C2F3651"/>
    <w:rsid w:val="4C3A6133"/>
    <w:rsid w:val="4C531956"/>
    <w:rsid w:val="4C840BE6"/>
    <w:rsid w:val="4C9623E9"/>
    <w:rsid w:val="4CE39D91"/>
    <w:rsid w:val="4D0CBA64"/>
    <w:rsid w:val="4D10FFFB"/>
    <w:rsid w:val="4D203B56"/>
    <w:rsid w:val="4D230848"/>
    <w:rsid w:val="4D5A1AF1"/>
    <w:rsid w:val="4D83810B"/>
    <w:rsid w:val="4D9494A4"/>
    <w:rsid w:val="4DAFF2A8"/>
    <w:rsid w:val="4DD8969E"/>
    <w:rsid w:val="4E41C17E"/>
    <w:rsid w:val="4E8386A7"/>
    <w:rsid w:val="4E9EA0F1"/>
    <w:rsid w:val="4EBE65FC"/>
    <w:rsid w:val="4EFD1DEF"/>
    <w:rsid w:val="4F9F07F4"/>
    <w:rsid w:val="4FD6A173"/>
    <w:rsid w:val="4FDA38DB"/>
    <w:rsid w:val="500B056B"/>
    <w:rsid w:val="5017DCD1"/>
    <w:rsid w:val="505D0C09"/>
    <w:rsid w:val="505D5D8B"/>
    <w:rsid w:val="5071A2EA"/>
    <w:rsid w:val="50A11D50"/>
    <w:rsid w:val="50A96EA2"/>
    <w:rsid w:val="50C7CA99"/>
    <w:rsid w:val="50CCF285"/>
    <w:rsid w:val="510F5617"/>
    <w:rsid w:val="5130162E"/>
    <w:rsid w:val="517EFA63"/>
    <w:rsid w:val="519129D7"/>
    <w:rsid w:val="51AF86D0"/>
    <w:rsid w:val="51FD15EC"/>
    <w:rsid w:val="525F01AA"/>
    <w:rsid w:val="528EA58F"/>
    <w:rsid w:val="52946139"/>
    <w:rsid w:val="52A600B7"/>
    <w:rsid w:val="52BDAAAD"/>
    <w:rsid w:val="52CC4B36"/>
    <w:rsid w:val="52F948B8"/>
    <w:rsid w:val="5363FDE9"/>
    <w:rsid w:val="53CC1E01"/>
    <w:rsid w:val="53F91B83"/>
    <w:rsid w:val="541ABEA2"/>
    <w:rsid w:val="5429412E"/>
    <w:rsid w:val="5452DA19"/>
    <w:rsid w:val="54A6221A"/>
    <w:rsid w:val="54E7B472"/>
    <w:rsid w:val="54EB1909"/>
    <w:rsid w:val="54F8953A"/>
    <w:rsid w:val="550D994F"/>
    <w:rsid w:val="551D9AC6"/>
    <w:rsid w:val="553F5A7C"/>
    <w:rsid w:val="554743F5"/>
    <w:rsid w:val="554C6920"/>
    <w:rsid w:val="556B1590"/>
    <w:rsid w:val="55754355"/>
    <w:rsid w:val="557966A2"/>
    <w:rsid w:val="55945E0D"/>
    <w:rsid w:val="55B908EC"/>
    <w:rsid w:val="55ED22DF"/>
    <w:rsid w:val="55F36327"/>
    <w:rsid w:val="56179E93"/>
    <w:rsid w:val="56695E61"/>
    <w:rsid w:val="56B44B93"/>
    <w:rsid w:val="56D65C9A"/>
    <w:rsid w:val="56E77033"/>
    <w:rsid w:val="57214DB8"/>
    <w:rsid w:val="574E7ACB"/>
    <w:rsid w:val="57509DEF"/>
    <w:rsid w:val="57518F7E"/>
    <w:rsid w:val="57687FD4"/>
    <w:rsid w:val="577EDA42"/>
    <w:rsid w:val="57983475"/>
    <w:rsid w:val="57ACC94B"/>
    <w:rsid w:val="57C19A8F"/>
    <w:rsid w:val="57CC85F1"/>
    <w:rsid w:val="57D9C6CD"/>
    <w:rsid w:val="57F1C03A"/>
    <w:rsid w:val="58406858"/>
    <w:rsid w:val="5856A7B9"/>
    <w:rsid w:val="58B0337E"/>
    <w:rsid w:val="58BC6627"/>
    <w:rsid w:val="58F62CA7"/>
    <w:rsid w:val="590315DD"/>
    <w:rsid w:val="59288B7B"/>
    <w:rsid w:val="59375ED5"/>
    <w:rsid w:val="5952B190"/>
    <w:rsid w:val="59566AFF"/>
    <w:rsid w:val="596F8423"/>
    <w:rsid w:val="599047CB"/>
    <w:rsid w:val="5A598B6B"/>
    <w:rsid w:val="5A7F6132"/>
    <w:rsid w:val="5A915F75"/>
    <w:rsid w:val="5AA112F8"/>
    <w:rsid w:val="5AA2730E"/>
    <w:rsid w:val="5B0353E6"/>
    <w:rsid w:val="5B051B4B"/>
    <w:rsid w:val="5B32CCE1"/>
    <w:rsid w:val="5B56F083"/>
    <w:rsid w:val="5B7F5FF1"/>
    <w:rsid w:val="5BA106B9"/>
    <w:rsid w:val="5BBA3F46"/>
    <w:rsid w:val="5BBAAE85"/>
    <w:rsid w:val="5BCF435B"/>
    <w:rsid w:val="5BFC40DD"/>
    <w:rsid w:val="5C060272"/>
    <w:rsid w:val="5C17D9E6"/>
    <w:rsid w:val="5C452848"/>
    <w:rsid w:val="5C4930B1"/>
    <w:rsid w:val="5C4FDD35"/>
    <w:rsid w:val="5C647AE7"/>
    <w:rsid w:val="5C78934C"/>
    <w:rsid w:val="5C7B3D49"/>
    <w:rsid w:val="5C8FD317"/>
    <w:rsid w:val="5C9E9767"/>
    <w:rsid w:val="5CA6768A"/>
    <w:rsid w:val="5CC406C8"/>
    <w:rsid w:val="5D0374F2"/>
    <w:rsid w:val="5D2FFFE5"/>
    <w:rsid w:val="5D5315C6"/>
    <w:rsid w:val="5DA00AF6"/>
    <w:rsid w:val="5DA5B5A8"/>
    <w:rsid w:val="5DB4C506"/>
    <w:rsid w:val="5DB6F6EC"/>
    <w:rsid w:val="5DBE1E54"/>
    <w:rsid w:val="5DC4EA33"/>
    <w:rsid w:val="5DF56641"/>
    <w:rsid w:val="5E42DAE4"/>
    <w:rsid w:val="5E7C9198"/>
    <w:rsid w:val="5E8FB0BD"/>
    <w:rsid w:val="5EBDF11F"/>
    <w:rsid w:val="5EC89CEA"/>
    <w:rsid w:val="5EF0D61B"/>
    <w:rsid w:val="5F75B160"/>
    <w:rsid w:val="5F90A9C2"/>
    <w:rsid w:val="5F97C267"/>
    <w:rsid w:val="5FE5D5AD"/>
    <w:rsid w:val="6017CDED"/>
    <w:rsid w:val="60245C71"/>
    <w:rsid w:val="60334FC3"/>
    <w:rsid w:val="6039AD90"/>
    <w:rsid w:val="60413196"/>
    <w:rsid w:val="6071FF3F"/>
    <w:rsid w:val="608FC401"/>
    <w:rsid w:val="609D361F"/>
    <w:rsid w:val="60BD5DD8"/>
    <w:rsid w:val="61111187"/>
    <w:rsid w:val="61180D86"/>
    <w:rsid w:val="613E0F09"/>
    <w:rsid w:val="61AFAA66"/>
    <w:rsid w:val="61D9A717"/>
    <w:rsid w:val="622CF357"/>
    <w:rsid w:val="6236701B"/>
    <w:rsid w:val="6255F16C"/>
    <w:rsid w:val="625CD740"/>
    <w:rsid w:val="6267C3BB"/>
    <w:rsid w:val="629D8936"/>
    <w:rsid w:val="629F0BA8"/>
    <w:rsid w:val="62A20100"/>
    <w:rsid w:val="62F1E46A"/>
    <w:rsid w:val="630BC3AD"/>
    <w:rsid w:val="634DD27E"/>
    <w:rsid w:val="63C4B9B3"/>
    <w:rsid w:val="640926A6"/>
    <w:rsid w:val="6442ED45"/>
    <w:rsid w:val="6448768C"/>
    <w:rsid w:val="647E988B"/>
    <w:rsid w:val="648CF51A"/>
    <w:rsid w:val="648D4491"/>
    <w:rsid w:val="64E08C92"/>
    <w:rsid w:val="655EB9E1"/>
    <w:rsid w:val="6569217A"/>
    <w:rsid w:val="65A2AEA7"/>
    <w:rsid w:val="65BC7A82"/>
    <w:rsid w:val="65CD21AC"/>
    <w:rsid w:val="65E61AF7"/>
    <w:rsid w:val="66193FF0"/>
    <w:rsid w:val="6686488F"/>
    <w:rsid w:val="66A9E579"/>
    <w:rsid w:val="66C9474E"/>
    <w:rsid w:val="66E064F9"/>
    <w:rsid w:val="67046E5D"/>
    <w:rsid w:val="6739D418"/>
    <w:rsid w:val="6797F269"/>
    <w:rsid w:val="67ADC86E"/>
    <w:rsid w:val="67B1BBD3"/>
    <w:rsid w:val="67DD6E09"/>
    <w:rsid w:val="67F2203E"/>
    <w:rsid w:val="68070422"/>
    <w:rsid w:val="681040C9"/>
    <w:rsid w:val="682D2CFE"/>
    <w:rsid w:val="683EE2E2"/>
    <w:rsid w:val="684F1DEA"/>
    <w:rsid w:val="6897394F"/>
    <w:rsid w:val="690306A2"/>
    <w:rsid w:val="690DC0D9"/>
    <w:rsid w:val="6917CE49"/>
    <w:rsid w:val="699A9D42"/>
    <w:rsid w:val="69BEAE08"/>
    <w:rsid w:val="69F8F4A4"/>
    <w:rsid w:val="6A1B5C2C"/>
    <w:rsid w:val="6A647A45"/>
    <w:rsid w:val="6A711033"/>
    <w:rsid w:val="6AC59EB5"/>
    <w:rsid w:val="6ACB971C"/>
    <w:rsid w:val="6AE727F1"/>
    <w:rsid w:val="6AEE0DC5"/>
    <w:rsid w:val="6AFE3F64"/>
    <w:rsid w:val="6B025324"/>
    <w:rsid w:val="6B02DF09"/>
    <w:rsid w:val="6B0643A0"/>
    <w:rsid w:val="6B0BD7B4"/>
    <w:rsid w:val="6B3F26EF"/>
    <w:rsid w:val="6B5F09E0"/>
    <w:rsid w:val="6B625259"/>
    <w:rsid w:val="6B7A3A2A"/>
    <w:rsid w:val="6B7E7AD3"/>
    <w:rsid w:val="6B7F4023"/>
    <w:rsid w:val="6B97770D"/>
    <w:rsid w:val="6BAAA1AB"/>
    <w:rsid w:val="6BAFB2CF"/>
    <w:rsid w:val="6BBA6C79"/>
    <w:rsid w:val="6BD411FF"/>
    <w:rsid w:val="6C25E530"/>
    <w:rsid w:val="6C445BAA"/>
    <w:rsid w:val="6C6D2879"/>
    <w:rsid w:val="6CBDD6AC"/>
    <w:rsid w:val="6CBE097D"/>
    <w:rsid w:val="6CD901DF"/>
    <w:rsid w:val="6CF12E1D"/>
    <w:rsid w:val="6CF8B5F6"/>
    <w:rsid w:val="6CFDDB25"/>
    <w:rsid w:val="6D0E4057"/>
    <w:rsid w:val="6D4C9996"/>
    <w:rsid w:val="6D5905E1"/>
    <w:rsid w:val="6D70F19D"/>
    <w:rsid w:val="6D7A4444"/>
    <w:rsid w:val="6D86FBFD"/>
    <w:rsid w:val="6DAFAD7A"/>
    <w:rsid w:val="6DB23262"/>
    <w:rsid w:val="6DCB5879"/>
    <w:rsid w:val="6DE6959E"/>
    <w:rsid w:val="6DFC1E4C"/>
    <w:rsid w:val="6DFCD877"/>
    <w:rsid w:val="6DFEDC0C"/>
    <w:rsid w:val="6E866726"/>
    <w:rsid w:val="6EB8CB43"/>
    <w:rsid w:val="6EB9F168"/>
    <w:rsid w:val="6ECA7129"/>
    <w:rsid w:val="6ED26AF1"/>
    <w:rsid w:val="6EF1BE16"/>
    <w:rsid w:val="6EF1D109"/>
    <w:rsid w:val="6EF7CFB2"/>
    <w:rsid w:val="6F411CBF"/>
    <w:rsid w:val="6F4A75A3"/>
    <w:rsid w:val="6FB630D2"/>
    <w:rsid w:val="6FD5E9D0"/>
    <w:rsid w:val="6FEA591D"/>
    <w:rsid w:val="704F0DCB"/>
    <w:rsid w:val="705632D7"/>
    <w:rsid w:val="706630E8"/>
    <w:rsid w:val="7107B3F1"/>
    <w:rsid w:val="711058CB"/>
    <w:rsid w:val="714F3C85"/>
    <w:rsid w:val="71688000"/>
    <w:rsid w:val="716EAECA"/>
    <w:rsid w:val="71823B1A"/>
    <w:rsid w:val="71943D27"/>
    <w:rsid w:val="71B01F5D"/>
    <w:rsid w:val="71D59CAE"/>
    <w:rsid w:val="71F6D805"/>
    <w:rsid w:val="71F79661"/>
    <w:rsid w:val="721A4426"/>
    <w:rsid w:val="72AA182C"/>
    <w:rsid w:val="72BA5A71"/>
    <w:rsid w:val="730A6B44"/>
    <w:rsid w:val="7328B77A"/>
    <w:rsid w:val="7391C9E1"/>
    <w:rsid w:val="7395F32C"/>
    <w:rsid w:val="73DFD5AB"/>
    <w:rsid w:val="7405BA88"/>
    <w:rsid w:val="74363947"/>
    <w:rsid w:val="74398E71"/>
    <w:rsid w:val="743E612F"/>
    <w:rsid w:val="749B2408"/>
    <w:rsid w:val="74CE386E"/>
    <w:rsid w:val="75234C98"/>
    <w:rsid w:val="758986E4"/>
    <w:rsid w:val="759E1BBA"/>
    <w:rsid w:val="759F4B37"/>
    <w:rsid w:val="75B86593"/>
    <w:rsid w:val="75D42E92"/>
    <w:rsid w:val="75FF50C6"/>
    <w:rsid w:val="7605BD5F"/>
    <w:rsid w:val="760FC0B4"/>
    <w:rsid w:val="761AC9D5"/>
    <w:rsid w:val="76216FF8"/>
    <w:rsid w:val="7655A92A"/>
    <w:rsid w:val="769853E8"/>
    <w:rsid w:val="76DAD0E6"/>
    <w:rsid w:val="770D5903"/>
    <w:rsid w:val="771E3408"/>
    <w:rsid w:val="7721CB70"/>
    <w:rsid w:val="77221380"/>
    <w:rsid w:val="772D330C"/>
    <w:rsid w:val="774B318A"/>
    <w:rsid w:val="777B5735"/>
    <w:rsid w:val="7791D1D5"/>
    <w:rsid w:val="7796B7C2"/>
    <w:rsid w:val="77A4F020"/>
    <w:rsid w:val="77B1574B"/>
    <w:rsid w:val="77D18AF8"/>
    <w:rsid w:val="77DC7521"/>
    <w:rsid w:val="782C8AB6"/>
    <w:rsid w:val="783665E2"/>
    <w:rsid w:val="783936ED"/>
    <w:rsid w:val="78598838"/>
    <w:rsid w:val="785FAF56"/>
    <w:rsid w:val="785FE494"/>
    <w:rsid w:val="7866952A"/>
    <w:rsid w:val="7886167B"/>
    <w:rsid w:val="78BD2B97"/>
    <w:rsid w:val="78C0DE15"/>
    <w:rsid w:val="78E0B250"/>
    <w:rsid w:val="78ED8DB0"/>
    <w:rsid w:val="78FBA254"/>
    <w:rsid w:val="790A6E02"/>
    <w:rsid w:val="7921A3D7"/>
    <w:rsid w:val="7925086E"/>
    <w:rsid w:val="7933699D"/>
    <w:rsid w:val="7938D0BA"/>
    <w:rsid w:val="793F6DA9"/>
    <w:rsid w:val="795205F0"/>
    <w:rsid w:val="79A85D25"/>
    <w:rsid w:val="79C36E7C"/>
    <w:rsid w:val="7A39863A"/>
    <w:rsid w:val="7A6650EB"/>
    <w:rsid w:val="7A7023EC"/>
    <w:rsid w:val="7A97027B"/>
    <w:rsid w:val="7AD1E1D0"/>
    <w:rsid w:val="7ADE6C59"/>
    <w:rsid w:val="7AF1B307"/>
    <w:rsid w:val="7B06A51F"/>
    <w:rsid w:val="7B09CBCD"/>
    <w:rsid w:val="7B4D8337"/>
    <w:rsid w:val="7B58DA56"/>
    <w:rsid w:val="7B598FB0"/>
    <w:rsid w:val="7B733EA8"/>
    <w:rsid w:val="7B9DCA47"/>
    <w:rsid w:val="7C024985"/>
    <w:rsid w:val="7C11C443"/>
    <w:rsid w:val="7C61841A"/>
    <w:rsid w:val="7C7078D4"/>
    <w:rsid w:val="7C7E18E8"/>
    <w:rsid w:val="7C8B1E7D"/>
    <w:rsid w:val="7CED1A67"/>
    <w:rsid w:val="7D439202"/>
    <w:rsid w:val="7D441DE7"/>
    <w:rsid w:val="7D64F5F1"/>
    <w:rsid w:val="7D9FF996"/>
    <w:rsid w:val="7DB8EB0A"/>
    <w:rsid w:val="7DDA4913"/>
    <w:rsid w:val="7E28DBAA"/>
    <w:rsid w:val="7E2F02C8"/>
    <w:rsid w:val="7E5569ED"/>
    <w:rsid w:val="7E5FB458"/>
    <w:rsid w:val="7E8C7F09"/>
    <w:rsid w:val="7EA966EC"/>
    <w:rsid w:val="7EC75E5E"/>
    <w:rsid w:val="7EF996D9"/>
    <w:rsid w:val="7F0CC48C"/>
    <w:rsid w:val="7F2A7F55"/>
    <w:rsid w:val="7F5975C1"/>
    <w:rsid w:val="7F60A0B1"/>
    <w:rsid w:val="7F6DA564"/>
    <w:rsid w:val="7F83CB0A"/>
    <w:rsid w:val="7FC892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18082F7D-F9DC-4A91-A31D-89EC52BF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FootnoteText">
    <w:name w:val="footnote text"/>
    <w:basedOn w:val="Normal"/>
    <w:link w:val="FootnoteTextChar"/>
    <w:uiPriority w:val="99"/>
    <w:semiHidden/>
    <w:unhideWhenUsed/>
    <w:rsid w:val="00FA1AFA"/>
    <w:rPr>
      <w:sz w:val="20"/>
      <w:szCs w:val="20"/>
    </w:rPr>
  </w:style>
  <w:style w:type="character" w:customStyle="1" w:styleId="FootnoteTextChar">
    <w:name w:val="Footnote Text Char"/>
    <w:basedOn w:val="DefaultParagraphFont"/>
    <w:link w:val="FootnoteText"/>
    <w:uiPriority w:val="99"/>
    <w:semiHidden/>
    <w:rsid w:val="00FA1AFA"/>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FA1AFA"/>
    <w:rPr>
      <w:vertAlign w:val="superscript"/>
    </w:rPr>
  </w:style>
  <w:style w:type="character" w:styleId="CommentReference">
    <w:name w:val="annotation reference"/>
    <w:basedOn w:val="DefaultParagraphFont"/>
    <w:uiPriority w:val="99"/>
    <w:semiHidden/>
    <w:unhideWhenUsed/>
    <w:rsid w:val="00927D34"/>
    <w:rPr>
      <w:sz w:val="16"/>
      <w:szCs w:val="16"/>
    </w:rPr>
  </w:style>
  <w:style w:type="paragraph" w:styleId="CommentText">
    <w:name w:val="annotation text"/>
    <w:basedOn w:val="Normal"/>
    <w:link w:val="CommentTextChar"/>
    <w:uiPriority w:val="99"/>
    <w:unhideWhenUsed/>
    <w:rsid w:val="00927D34"/>
    <w:rPr>
      <w:sz w:val="20"/>
      <w:szCs w:val="20"/>
    </w:rPr>
  </w:style>
  <w:style w:type="character" w:customStyle="1" w:styleId="CommentTextChar">
    <w:name w:val="Comment Text Char"/>
    <w:basedOn w:val="DefaultParagraphFont"/>
    <w:link w:val="CommentText"/>
    <w:uiPriority w:val="99"/>
    <w:rsid w:val="00927D34"/>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27D34"/>
    <w:rPr>
      <w:b/>
      <w:bCs/>
    </w:rPr>
  </w:style>
  <w:style w:type="character" w:customStyle="1" w:styleId="CommentSubjectChar">
    <w:name w:val="Comment Subject Char"/>
    <w:basedOn w:val="CommentTextChar"/>
    <w:link w:val="CommentSubject"/>
    <w:uiPriority w:val="99"/>
    <w:semiHidden/>
    <w:rsid w:val="00927D34"/>
    <w:rPr>
      <w:rFonts w:eastAsiaTheme="minorEastAsia" w:cs="Times New Roman"/>
      <w:b/>
      <w:bCs/>
      <w:sz w:val="20"/>
      <w:szCs w:val="20"/>
      <w:lang w:eastAsia="ja-JP"/>
    </w:rPr>
  </w:style>
  <w:style w:type="character" w:styleId="Mention">
    <w:name w:val="Mention"/>
    <w:basedOn w:val="DefaultParagraphFont"/>
    <w:uiPriority w:val="99"/>
    <w:unhideWhenUsed/>
    <w:rsid w:val="00927D34"/>
    <w:rPr>
      <w:color w:val="2B579A"/>
      <w:shd w:val="clear" w:color="auto" w:fill="E1DFDD"/>
    </w:rPr>
  </w:style>
  <w:style w:type="paragraph" w:styleId="BodyText">
    <w:name w:val="Body Text"/>
    <w:basedOn w:val="Normal"/>
    <w:link w:val="BodyTextChar"/>
    <w:uiPriority w:val="1"/>
    <w:qFormat/>
    <w:rsid w:val="00302ECC"/>
    <w:pPr>
      <w:widowControl w:val="0"/>
      <w:tabs>
        <w:tab w:val="clear" w:pos="288"/>
      </w:tabs>
      <w:autoSpaceDE w:val="0"/>
      <w:autoSpaceDN w:val="0"/>
      <w:jc w:val="left"/>
    </w:pPr>
    <w:rPr>
      <w:rFonts w:ascii="Calibri" w:eastAsia="Calibri" w:hAnsi="Calibri" w:cs="Calibri"/>
      <w:szCs w:val="22"/>
      <w:lang w:val="en-US" w:eastAsia="en-US"/>
    </w:rPr>
  </w:style>
  <w:style w:type="character" w:customStyle="1" w:styleId="BodyTextChar">
    <w:name w:val="Body Text Char"/>
    <w:basedOn w:val="DefaultParagraphFont"/>
    <w:link w:val="BodyText"/>
    <w:uiPriority w:val="1"/>
    <w:rsid w:val="00302ECC"/>
    <w:rPr>
      <w:rFonts w:ascii="Calibri" w:eastAsia="Calibri" w:hAnsi="Calibri" w:cs="Calibri"/>
      <w:lang w:val="en-US"/>
    </w:rPr>
  </w:style>
  <w:style w:type="character" w:styleId="Hyperlink">
    <w:name w:val="Hyperlink"/>
    <w:basedOn w:val="DefaultParagraphFont"/>
    <w:uiPriority w:val="99"/>
    <w:unhideWhenUsed/>
    <w:rsid w:val="007A6D9C"/>
    <w:rPr>
      <w:color w:val="0563C1" w:themeColor="hyperlink"/>
      <w:u w:val="single"/>
    </w:rPr>
  </w:style>
  <w:style w:type="paragraph" w:styleId="TOCHeading">
    <w:name w:val="TOC Heading"/>
    <w:basedOn w:val="Heading1"/>
    <w:next w:val="Normal"/>
    <w:uiPriority w:val="39"/>
    <w:unhideWhenUsed/>
    <w:qFormat/>
    <w:rsid w:val="007A6D9C"/>
    <w:p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A6D9C"/>
    <w:pPr>
      <w:tabs>
        <w:tab w:val="clear" w:pos="288"/>
        <w:tab w:val="right" w:pos="9736"/>
      </w:tabs>
      <w:spacing w:after="100"/>
      <w:jc w:val="left"/>
    </w:pPr>
    <w:rPr>
      <w:sz w:val="24"/>
    </w:rPr>
  </w:style>
  <w:style w:type="paragraph" w:styleId="TOC2">
    <w:name w:val="toc 2"/>
    <w:basedOn w:val="Normal"/>
    <w:next w:val="Normal"/>
    <w:autoRedefine/>
    <w:uiPriority w:val="39"/>
    <w:unhideWhenUsed/>
    <w:rsid w:val="00C83076"/>
    <w:pPr>
      <w:tabs>
        <w:tab w:val="clear" w:pos="288"/>
      </w:tabs>
      <w:spacing w:after="100" w:line="259" w:lineRule="auto"/>
      <w:ind w:left="220"/>
      <w:jc w:val="left"/>
    </w:pPr>
    <w:rPr>
      <w:szCs w:val="22"/>
      <w:lang w:val="en-US" w:eastAsia="en-US"/>
    </w:rPr>
  </w:style>
  <w:style w:type="paragraph" w:styleId="TOC3">
    <w:name w:val="toc 3"/>
    <w:basedOn w:val="Normal"/>
    <w:next w:val="Normal"/>
    <w:autoRedefine/>
    <w:uiPriority w:val="39"/>
    <w:unhideWhenUsed/>
    <w:rsid w:val="00C83076"/>
    <w:pPr>
      <w:tabs>
        <w:tab w:val="clear" w:pos="288"/>
      </w:tabs>
      <w:spacing w:after="100" w:line="259" w:lineRule="auto"/>
      <w:ind w:left="440"/>
      <w:jc w:val="left"/>
    </w:pPr>
    <w:rPr>
      <w:szCs w:val="22"/>
      <w:lang w:val="en-US" w:eastAsia="en-US"/>
    </w:rPr>
  </w:style>
  <w:style w:type="paragraph" w:styleId="Revision">
    <w:name w:val="Revision"/>
    <w:hidden/>
    <w:uiPriority w:val="99"/>
    <w:semiHidden/>
    <w:rsid w:val="00A024C5"/>
    <w:pPr>
      <w:spacing w:after="0" w:line="240" w:lineRule="auto"/>
    </w:pPr>
    <w:rPr>
      <w:rFonts w:eastAsiaTheme="minorEastAsia" w:cs="Times New Roman"/>
      <w:szCs w:val="24"/>
      <w:lang w:eastAsia="ja-JP"/>
    </w:rPr>
  </w:style>
  <w:style w:type="character" w:customStyle="1" w:styleId="DiscussionQuestionsChar">
    <w:name w:val="Discussion Questions Char"/>
    <w:basedOn w:val="DefaultParagraphFont"/>
    <w:link w:val="DiscussionQuestions"/>
    <w:locked/>
    <w:rsid w:val="002E568A"/>
    <w:rPr>
      <w:rFonts w:ascii="Calibri" w:eastAsia="Calibri" w:hAnsi="Calibri" w:cs="Calibri"/>
    </w:rPr>
  </w:style>
  <w:style w:type="paragraph" w:customStyle="1" w:styleId="DiscussionQuestions">
    <w:name w:val="Discussion Questions"/>
    <w:basedOn w:val="ListParagraph"/>
    <w:link w:val="DiscussionQuestionsChar"/>
    <w:qFormat/>
    <w:rsid w:val="002E568A"/>
    <w:pPr>
      <w:numPr>
        <w:numId w:val="5"/>
      </w:numPr>
      <w:tabs>
        <w:tab w:val="clear" w:pos="288"/>
      </w:tabs>
      <w:spacing w:before="120" w:after="120" w:line="276" w:lineRule="auto"/>
      <w:jc w:val="left"/>
    </w:pPr>
    <w:rPr>
      <w:rFonts w:ascii="Calibri" w:eastAsia="Calibri" w:hAnsi="Calibri" w:cs="Calibri"/>
      <w:szCs w:val="22"/>
      <w:lang w:eastAsia="en-US"/>
    </w:rPr>
  </w:style>
  <w:style w:type="character" w:styleId="UnresolvedMention">
    <w:name w:val="Unresolved Mention"/>
    <w:basedOn w:val="DefaultParagraphFont"/>
    <w:uiPriority w:val="99"/>
    <w:semiHidden/>
    <w:unhideWhenUsed/>
    <w:rsid w:val="001E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6951">
      <w:bodyDiv w:val="1"/>
      <w:marLeft w:val="0"/>
      <w:marRight w:val="0"/>
      <w:marTop w:val="0"/>
      <w:marBottom w:val="0"/>
      <w:divBdr>
        <w:top w:val="none" w:sz="0" w:space="0" w:color="auto"/>
        <w:left w:val="none" w:sz="0" w:space="0" w:color="auto"/>
        <w:bottom w:val="none" w:sz="0" w:space="0" w:color="auto"/>
        <w:right w:val="none" w:sz="0" w:space="0" w:color="auto"/>
      </w:divBdr>
    </w:div>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107623814">
      <w:bodyDiv w:val="1"/>
      <w:marLeft w:val="0"/>
      <w:marRight w:val="0"/>
      <w:marTop w:val="0"/>
      <w:marBottom w:val="0"/>
      <w:divBdr>
        <w:top w:val="none" w:sz="0" w:space="0" w:color="auto"/>
        <w:left w:val="none" w:sz="0" w:space="0" w:color="auto"/>
        <w:bottom w:val="none" w:sz="0" w:space="0" w:color="auto"/>
        <w:right w:val="none" w:sz="0" w:space="0" w:color="auto"/>
      </w:divBdr>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047297824">
      <w:bodyDiv w:val="1"/>
      <w:marLeft w:val="0"/>
      <w:marRight w:val="0"/>
      <w:marTop w:val="0"/>
      <w:marBottom w:val="0"/>
      <w:divBdr>
        <w:top w:val="none" w:sz="0" w:space="0" w:color="auto"/>
        <w:left w:val="none" w:sz="0" w:space="0" w:color="auto"/>
        <w:bottom w:val="none" w:sz="0" w:space="0" w:color="auto"/>
        <w:right w:val="none" w:sz="0" w:space="0" w:color="auto"/>
      </w:divBdr>
    </w:div>
    <w:div w:id="1736051625">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 w:id="17939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t.gov.au/AAT/media/AAT/Files/Reports/AR202122/AAT-Annual-Report-2021-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qai.org.au/analysis-of-ndis-appeals-report/" TargetMode="External"/><Relationship Id="rId17" Type="http://schemas.openxmlformats.org/officeDocument/2006/relationships/hyperlink" Target="mailto:qai@qai.org.au" TargetMode="External"/><Relationship Id="rId2" Type="http://schemas.openxmlformats.org/officeDocument/2006/relationships/customXml" Target="../customXml/item2.xml"/><Relationship Id="rId16" Type="http://schemas.openxmlformats.org/officeDocument/2006/relationships/hyperlink" Target="https://qai.org.au/briefing-paper-for-ndis-review-pan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llamanta.org.au/documents/Joint%20Submission%20to%20the%20Joint%20Standing%20Committee%20NDIS%20re%20internal%20and%20external%20review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ustlii.edu.au/cgi-bin/viewdoc/au/cases/cth/FCAFC/2021/189.html?context=1;query=National%20Disability%20Insurance%20Agency%20;mask_path=au/cases/cth/FCAF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6.austlii.edu.au/cgi-bin/viewdoc/au/cases/cth/AATA/2022/2205.html?context=1;query=title(%22national%20disability%20insurance%20agency%22)%20;mask_path=au/cases/cth/AAT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Andrea de Smidt</DisplayName>
        <AccountId>37</AccountId>
        <AccountType/>
      </UserInfo>
    </SharedWithUsers>
    <lcf76f155ced4ddcb4097134ff3c332f xmlns="662b4d72-0963-4903-8d1e-908999ea922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662b4d72-0963-4903-8d1e-908999ea922a"/>
    <ds:schemaRef ds:uri="http://schemas.microsoft.com/sharepoint/v3"/>
  </ds:schemaRefs>
</ds:datastoreItem>
</file>

<file path=customXml/itemProps4.xml><?xml version="1.0" encoding="utf-8"?>
<ds:datastoreItem xmlns:ds="http://schemas.openxmlformats.org/officeDocument/2006/customXml" ds:itemID="{925E3C21-0001-4AE6-9959-E4B5E0A2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5919</Words>
  <Characters>33743</Characters>
  <Application>Microsoft Office Word</Application>
  <DocSecurity>4</DocSecurity>
  <Lines>281</Lines>
  <Paragraphs>79</Paragraphs>
  <ScaleCrop>false</ScaleCrop>
  <Company>Brendon Pearce</Company>
  <LinksUpToDate>false</LinksUpToDate>
  <CharactersWithSpaces>39583</CharactersWithSpaces>
  <SharedDoc>false</SharedDoc>
  <HLinks>
    <vt:vector size="36" baseType="variant">
      <vt:variant>
        <vt:i4>4325442</vt:i4>
      </vt:variant>
      <vt:variant>
        <vt:i4>15</vt:i4>
      </vt:variant>
      <vt:variant>
        <vt:i4>0</vt:i4>
      </vt:variant>
      <vt:variant>
        <vt:i4>5</vt:i4>
      </vt:variant>
      <vt:variant>
        <vt:lpwstr>https://qai.org.au/briefing-paper-for-ndis-review-panel/</vt:lpwstr>
      </vt:variant>
      <vt:variant>
        <vt:lpwstr/>
      </vt:variant>
      <vt:variant>
        <vt:i4>2359377</vt:i4>
      </vt:variant>
      <vt:variant>
        <vt:i4>12</vt:i4>
      </vt:variant>
      <vt:variant>
        <vt:i4>0</vt:i4>
      </vt:variant>
      <vt:variant>
        <vt:i4>5</vt:i4>
      </vt:variant>
      <vt:variant>
        <vt:lpwstr>https://www.austlii.edu.au/cgi-bin/viewdoc/au/cases/cth/FCAFC/2021/189.html?context=1;query=National%20Disability%20Insurance%20Agency%20;mask_path=au/cases/cth/FCAFC</vt:lpwstr>
      </vt:variant>
      <vt:variant>
        <vt:lpwstr/>
      </vt:variant>
      <vt:variant>
        <vt:i4>131173</vt:i4>
      </vt:variant>
      <vt:variant>
        <vt:i4>9</vt:i4>
      </vt:variant>
      <vt:variant>
        <vt:i4>0</vt:i4>
      </vt:variant>
      <vt:variant>
        <vt:i4>5</vt:i4>
      </vt:variant>
      <vt:variant>
        <vt:lpwstr>http://www6.austlii.edu.au/cgi-bin/viewdoc/au/cases/cth/AATA/2022/2205.html?context=1;query=title(%22national%20disability%20insurance%20agency%22)%20;mask_path=au/cases/cth/AATA</vt:lpwstr>
      </vt:variant>
      <vt:variant>
        <vt:lpwstr/>
      </vt:variant>
      <vt:variant>
        <vt:i4>4325469</vt:i4>
      </vt:variant>
      <vt:variant>
        <vt:i4>6</vt:i4>
      </vt:variant>
      <vt:variant>
        <vt:i4>0</vt:i4>
      </vt:variant>
      <vt:variant>
        <vt:i4>5</vt:i4>
      </vt:variant>
      <vt:variant>
        <vt:lpwstr>https://www.aat.gov.au/AAT/media/AAT/Files/Reports/AR202122/AAT-Annual-Report-2021-22.pdf</vt:lpwstr>
      </vt:variant>
      <vt:variant>
        <vt:lpwstr/>
      </vt:variant>
      <vt:variant>
        <vt:i4>2883642</vt:i4>
      </vt:variant>
      <vt:variant>
        <vt:i4>3</vt:i4>
      </vt:variant>
      <vt:variant>
        <vt:i4>0</vt:i4>
      </vt:variant>
      <vt:variant>
        <vt:i4>5</vt:i4>
      </vt:variant>
      <vt:variant>
        <vt:lpwstr>https://qai.org.au/analysis-of-ndis-appeals-report/</vt:lpwstr>
      </vt:variant>
      <vt:variant>
        <vt:lpwstr/>
      </vt:variant>
      <vt:variant>
        <vt:i4>4128821</vt:i4>
      </vt:variant>
      <vt:variant>
        <vt:i4>0</vt:i4>
      </vt:variant>
      <vt:variant>
        <vt:i4>0</vt:i4>
      </vt:variant>
      <vt:variant>
        <vt:i4>5</vt:i4>
      </vt:variant>
      <vt:variant>
        <vt:lpwstr>https://villamanta.org.au/documents/Joint Submission to the Joint Standing Committee NDIS re internal and external reviews.pdf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cp:lastPrinted>2023-05-12T07:59:00Z</cp:lastPrinted>
  <dcterms:created xsi:type="dcterms:W3CDTF">2023-06-05T00:54:00Z</dcterms:created>
  <dcterms:modified xsi:type="dcterms:W3CDTF">2023-06-05T00:54:00Z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