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0BCDC" w14:textId="1D1FFB45" w:rsidR="00A85491" w:rsidRDefault="00000000">
      <w:pPr>
        <w:pStyle w:val="Heading1"/>
        <w:spacing w:before="167" w:line="360" w:lineRule="auto"/>
        <w:ind w:right="4731"/>
      </w:pPr>
      <w:r>
        <w:rPr>
          <w:color w:val="41286C"/>
          <w:spacing w:val="-2"/>
        </w:rPr>
        <w:t>How</w:t>
      </w:r>
      <w:r>
        <w:rPr>
          <w:color w:val="41286C"/>
          <w:spacing w:val="-48"/>
        </w:rPr>
        <w:t xml:space="preserve"> </w:t>
      </w:r>
      <w:r>
        <w:rPr>
          <w:color w:val="41286C"/>
          <w:spacing w:val="-2"/>
        </w:rPr>
        <w:t>to</w:t>
      </w:r>
      <w:r>
        <w:rPr>
          <w:color w:val="41286C"/>
          <w:spacing w:val="-49"/>
        </w:rPr>
        <w:t xml:space="preserve"> </w:t>
      </w:r>
      <w:r>
        <w:rPr>
          <w:color w:val="41286C"/>
          <w:spacing w:val="-2"/>
        </w:rPr>
        <w:t xml:space="preserve">navigate </w:t>
      </w:r>
      <w:proofErr w:type="gramStart"/>
      <w:r>
        <w:rPr>
          <w:color w:val="41286C"/>
          <w:spacing w:val="-18"/>
        </w:rPr>
        <w:t>an</w:t>
      </w:r>
      <w:proofErr w:type="gramEnd"/>
      <w:r>
        <w:rPr>
          <w:color w:val="41286C"/>
          <w:spacing w:val="-32"/>
        </w:rPr>
        <w:t xml:space="preserve"> </w:t>
      </w:r>
      <w:r>
        <w:rPr>
          <w:color w:val="41286C"/>
          <w:spacing w:val="-18"/>
        </w:rPr>
        <w:t>NDIS</w:t>
      </w:r>
      <w:r>
        <w:rPr>
          <w:color w:val="41286C"/>
          <w:spacing w:val="-33"/>
        </w:rPr>
        <w:t xml:space="preserve"> </w:t>
      </w:r>
      <w:r>
        <w:rPr>
          <w:color w:val="41286C"/>
          <w:spacing w:val="-18"/>
        </w:rPr>
        <w:t>appeal</w:t>
      </w:r>
      <w:r>
        <w:rPr>
          <w:color w:val="41286C"/>
          <w:spacing w:val="-32"/>
        </w:rPr>
        <w:t xml:space="preserve"> </w:t>
      </w:r>
      <w:r>
        <w:rPr>
          <w:color w:val="41286C"/>
          <w:spacing w:val="-18"/>
        </w:rPr>
        <w:t>for</w:t>
      </w:r>
    </w:p>
    <w:p w14:paraId="21EA2315" w14:textId="77777777" w:rsidR="00A85491" w:rsidRDefault="00000000">
      <w:pPr>
        <w:spacing w:line="360" w:lineRule="auto"/>
        <w:ind w:left="148" w:right="2830"/>
        <w:rPr>
          <w:b/>
          <w:sz w:val="72"/>
        </w:rPr>
      </w:pPr>
      <w:r>
        <w:rPr>
          <w:b/>
          <w:color w:val="41286C"/>
          <w:spacing w:val="-16"/>
          <w:sz w:val="72"/>
        </w:rPr>
        <w:t>support</w:t>
      </w:r>
      <w:r>
        <w:rPr>
          <w:b/>
          <w:color w:val="41286C"/>
          <w:spacing w:val="-34"/>
          <w:sz w:val="72"/>
        </w:rPr>
        <w:t xml:space="preserve"> </w:t>
      </w:r>
      <w:r>
        <w:rPr>
          <w:b/>
          <w:color w:val="41286C"/>
          <w:spacing w:val="-16"/>
          <w:sz w:val="72"/>
        </w:rPr>
        <w:t>-</w:t>
      </w:r>
      <w:r>
        <w:rPr>
          <w:b/>
          <w:color w:val="41286C"/>
          <w:spacing w:val="-35"/>
          <w:sz w:val="72"/>
        </w:rPr>
        <w:t xml:space="preserve"> </w:t>
      </w:r>
      <w:r>
        <w:rPr>
          <w:b/>
          <w:color w:val="41286C"/>
          <w:spacing w:val="-16"/>
          <w:sz w:val="72"/>
        </w:rPr>
        <w:t xml:space="preserve">frequently </w:t>
      </w:r>
      <w:r>
        <w:rPr>
          <w:b/>
          <w:color w:val="41286C"/>
          <w:spacing w:val="-10"/>
          <w:sz w:val="72"/>
        </w:rPr>
        <w:t>asked</w:t>
      </w:r>
      <w:r>
        <w:rPr>
          <w:b/>
          <w:color w:val="41286C"/>
          <w:spacing w:val="-42"/>
          <w:sz w:val="72"/>
        </w:rPr>
        <w:t xml:space="preserve"> </w:t>
      </w:r>
      <w:r>
        <w:rPr>
          <w:b/>
          <w:color w:val="41286C"/>
          <w:spacing w:val="-10"/>
          <w:sz w:val="72"/>
        </w:rPr>
        <w:t>questions</w:t>
      </w:r>
    </w:p>
    <w:p w14:paraId="2E50AA55" w14:textId="77777777" w:rsidR="00A85491" w:rsidRDefault="00A85491">
      <w:pPr>
        <w:pStyle w:val="BodyText"/>
        <w:rPr>
          <w:b/>
        </w:rPr>
      </w:pPr>
    </w:p>
    <w:p w14:paraId="67A34037" w14:textId="515ED7EB" w:rsidR="00A85491" w:rsidRDefault="00A85491">
      <w:pPr>
        <w:pStyle w:val="BodyText"/>
        <w:rPr>
          <w:b/>
        </w:rPr>
      </w:pPr>
    </w:p>
    <w:p w14:paraId="7CE366CD" w14:textId="77777777" w:rsidR="00A85491" w:rsidRDefault="00A85491">
      <w:pPr>
        <w:pStyle w:val="BodyText"/>
        <w:spacing w:before="58"/>
        <w:rPr>
          <w:b/>
        </w:rPr>
      </w:pPr>
    </w:p>
    <w:p w14:paraId="3AEBCB19" w14:textId="77777777" w:rsidR="00A85491" w:rsidRDefault="00000000">
      <w:pPr>
        <w:pStyle w:val="BodyText"/>
        <w:spacing w:line="364" w:lineRule="auto"/>
        <w:ind w:left="152" w:right="2830"/>
      </w:pPr>
      <w:r>
        <w:rPr>
          <w:color w:val="343433"/>
        </w:rPr>
        <w:t>This fact sheet is for people who have lodged an appeal in the Administrative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(Tribunal)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decision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National Disability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Insurance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Agency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(NDIA).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information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how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lodge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 appeal, see our Loding an ART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Appeal fact sheet.</w:t>
      </w:r>
    </w:p>
    <w:p w14:paraId="02DB450B" w14:textId="77777777" w:rsidR="00A85491" w:rsidRDefault="00000000">
      <w:pPr>
        <w:pStyle w:val="BodyText"/>
        <w:spacing w:before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E1E012" wp14:editId="3C5E06FA">
                <wp:simplePos x="0" y="0"/>
                <wp:positionH relativeFrom="page">
                  <wp:posOffset>457200</wp:posOffset>
                </wp:positionH>
                <wp:positionV relativeFrom="paragraph">
                  <wp:posOffset>250910</wp:posOffset>
                </wp:positionV>
                <wp:extent cx="6087745" cy="3937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7745" cy="393700"/>
                        </a:xfrm>
                        <a:prstGeom prst="rect">
                          <a:avLst/>
                        </a:prstGeom>
                        <a:solidFill>
                          <a:srgbClr val="41296C"/>
                        </a:solidFill>
                      </wps:spPr>
                      <wps:txbx>
                        <w:txbxContent>
                          <w:p w14:paraId="7CA083E3" w14:textId="77777777" w:rsidR="00A85491" w:rsidRDefault="00000000">
                            <w:pPr>
                              <w:spacing w:before="149"/>
                              <w:ind w:left="8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I’ve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received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T-Documents and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a case conference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date, what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0"/>
                              </w:rPr>
                              <w:t>next?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1E012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6pt;margin-top:19.75pt;width:479.35pt;height:3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" fillcolor="#41296c" stroked="f">
                <v:textbox inset="0,0,0,0">
                  <w:txbxContent>
                    <w:p w14:paraId="7CA083E3" w14:textId="77777777" w:rsidR="00A85491" w:rsidRDefault="00000000">
                      <w:pPr>
                        <w:spacing w:before="149"/>
                        <w:ind w:left="8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I’ve</w:t>
                      </w:r>
                      <w:r>
                        <w:rPr>
                          <w:b/>
                          <w:color w:val="FFFFFF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received</w:t>
                      </w:r>
                      <w:r>
                        <w:rPr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my</w:t>
                      </w:r>
                      <w:r>
                        <w:rPr>
                          <w:b/>
                          <w:color w:val="FFFFFF"/>
                          <w:spacing w:val="-18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T-Documents and</w:t>
                      </w:r>
                      <w:r>
                        <w:rPr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a case conference</w:t>
                      </w:r>
                      <w:r>
                        <w:rPr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date, what</w:t>
                      </w:r>
                      <w:r>
                        <w:rPr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30"/>
                        </w:rPr>
                        <w:t>next?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F46AFF" w14:textId="77777777" w:rsidR="00A85491" w:rsidRDefault="00A85491">
      <w:pPr>
        <w:pStyle w:val="BodyText"/>
        <w:spacing w:before="58"/>
      </w:pPr>
    </w:p>
    <w:p w14:paraId="2BB994BA" w14:textId="77777777" w:rsidR="00A85491" w:rsidRDefault="00000000">
      <w:pPr>
        <w:pStyle w:val="BodyText"/>
        <w:spacing w:before="1"/>
        <w:ind w:left="151"/>
      </w:pPr>
      <w:r>
        <w:rPr>
          <w:color w:val="343433"/>
          <w:spacing w:val="-10"/>
        </w:rPr>
        <w:t>Be</w:t>
      </w:r>
      <w:r>
        <w:rPr>
          <w:color w:val="343433"/>
          <w:spacing w:val="-6"/>
        </w:rPr>
        <w:t xml:space="preserve"> </w:t>
      </w:r>
      <w:r>
        <w:rPr>
          <w:color w:val="343433"/>
          <w:spacing w:val="-2"/>
        </w:rPr>
        <w:t>proactive!</w:t>
      </w:r>
    </w:p>
    <w:p w14:paraId="098B771E" w14:textId="77777777" w:rsidR="00A85491" w:rsidRDefault="00A85491">
      <w:pPr>
        <w:pStyle w:val="BodyText"/>
        <w:spacing w:before="167"/>
      </w:pPr>
    </w:p>
    <w:p w14:paraId="466581AE" w14:textId="77777777" w:rsidR="00A85491" w:rsidRDefault="00000000">
      <w:pPr>
        <w:pStyle w:val="Heading4"/>
        <w:numPr>
          <w:ilvl w:val="0"/>
          <w:numId w:val="2"/>
        </w:numPr>
        <w:tabs>
          <w:tab w:val="left" w:pos="717"/>
        </w:tabs>
        <w:spacing w:before="1"/>
        <w:ind w:left="717" w:hanging="283"/>
        <w:jc w:val="both"/>
        <w:rPr>
          <w:b w:val="0"/>
        </w:rPr>
      </w:pPr>
      <w:r>
        <w:rPr>
          <w:color w:val="343433"/>
          <w:spacing w:val="-10"/>
        </w:rPr>
        <w:t>Check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10"/>
        </w:rPr>
        <w:t>the</w:t>
      </w:r>
      <w:r>
        <w:rPr>
          <w:color w:val="343433"/>
          <w:spacing w:val="-11"/>
        </w:rPr>
        <w:t xml:space="preserve"> </w:t>
      </w:r>
      <w:r>
        <w:rPr>
          <w:color w:val="343433"/>
          <w:spacing w:val="-10"/>
        </w:rPr>
        <w:t>T-Documents</w:t>
      </w:r>
      <w:r>
        <w:rPr>
          <w:b w:val="0"/>
          <w:color w:val="343433"/>
          <w:spacing w:val="-10"/>
        </w:rPr>
        <w:t>:</w:t>
      </w:r>
    </w:p>
    <w:p w14:paraId="3F2CCA80" w14:textId="77777777" w:rsidR="00A85491" w:rsidRDefault="00000000">
      <w:pPr>
        <w:pStyle w:val="BodyText"/>
        <w:spacing w:before="84" w:line="312" w:lineRule="auto"/>
        <w:ind w:left="718" w:right="1379"/>
        <w:jc w:val="both"/>
      </w:pPr>
      <w:r>
        <w:rPr>
          <w:color w:val="343433"/>
        </w:rPr>
        <w:t>This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bundle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include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all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documents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gave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proofErr w:type="gramStart"/>
      <w:r>
        <w:rPr>
          <w:color w:val="343433"/>
        </w:rPr>
        <w:t>access request</w:t>
      </w:r>
      <w:proofErr w:type="gramEnd"/>
      <w:r>
        <w:rPr>
          <w:color w:val="343433"/>
          <w:spacing w:val="-4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additional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documents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provided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 internal review request.</w:t>
      </w:r>
    </w:p>
    <w:p w14:paraId="3461659F" w14:textId="77777777" w:rsidR="00A85491" w:rsidRDefault="00000000">
      <w:pPr>
        <w:pStyle w:val="BodyText"/>
        <w:spacing w:before="3" w:line="312" w:lineRule="auto"/>
        <w:ind w:left="718" w:right="557"/>
      </w:pPr>
      <w:r>
        <w:rPr>
          <w:color w:val="343433"/>
        </w:rPr>
        <w:t xml:space="preserve">If you are </w:t>
      </w:r>
      <w:proofErr w:type="gramStart"/>
      <w:r>
        <w:rPr>
          <w:color w:val="343433"/>
        </w:rPr>
        <w:t>appealing</w:t>
      </w:r>
      <w:proofErr w:type="gramEnd"/>
      <w:r>
        <w:rPr>
          <w:color w:val="343433"/>
        </w:rPr>
        <w:t xml:space="preserve"> a planning decision you can lodge a Participant Information Access </w:t>
      </w:r>
      <w:r>
        <w:rPr>
          <w:color w:val="343433"/>
          <w:spacing w:val="-2"/>
          <w:w w:val="105"/>
        </w:rPr>
        <w:t>Request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to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ask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for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copy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of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the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notes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the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planner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made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at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your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meeting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if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these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are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 xml:space="preserve">not </w:t>
      </w:r>
      <w:r>
        <w:rPr>
          <w:color w:val="343433"/>
        </w:rPr>
        <w:t>included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T-Document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bundle.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notes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relevant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helpful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 xml:space="preserve">your </w:t>
      </w:r>
      <w:r>
        <w:rPr>
          <w:color w:val="343433"/>
          <w:spacing w:val="-2"/>
          <w:w w:val="105"/>
        </w:rPr>
        <w:t>appeal.</w:t>
      </w:r>
    </w:p>
    <w:p w14:paraId="1784456D" w14:textId="77777777" w:rsidR="00A85491" w:rsidRDefault="00000000">
      <w:pPr>
        <w:pStyle w:val="Heading4"/>
        <w:numPr>
          <w:ilvl w:val="0"/>
          <w:numId w:val="2"/>
        </w:numPr>
        <w:tabs>
          <w:tab w:val="left" w:pos="717"/>
        </w:tabs>
        <w:spacing w:before="5"/>
        <w:ind w:left="717" w:hanging="283"/>
        <w:rPr>
          <w:b w:val="0"/>
        </w:rPr>
      </w:pPr>
      <w:r>
        <w:rPr>
          <w:color w:val="343433"/>
          <w:w w:val="90"/>
        </w:rPr>
        <w:t>Consider</w:t>
      </w:r>
      <w:r>
        <w:rPr>
          <w:color w:val="343433"/>
          <w:spacing w:val="15"/>
        </w:rPr>
        <w:t xml:space="preserve"> </w:t>
      </w:r>
      <w:r>
        <w:rPr>
          <w:color w:val="343433"/>
          <w:w w:val="90"/>
        </w:rPr>
        <w:t>what</w:t>
      </w:r>
      <w:r>
        <w:rPr>
          <w:color w:val="343433"/>
          <w:spacing w:val="16"/>
        </w:rPr>
        <w:t xml:space="preserve"> </w:t>
      </w:r>
      <w:r>
        <w:rPr>
          <w:color w:val="343433"/>
          <w:w w:val="90"/>
        </w:rPr>
        <w:t>specific</w:t>
      </w:r>
      <w:r>
        <w:rPr>
          <w:color w:val="343433"/>
          <w:spacing w:val="14"/>
        </w:rPr>
        <w:t xml:space="preserve"> </w:t>
      </w:r>
      <w:proofErr w:type="gramStart"/>
      <w:r>
        <w:rPr>
          <w:color w:val="343433"/>
          <w:w w:val="90"/>
        </w:rPr>
        <w:t>supports</w:t>
      </w:r>
      <w:proofErr w:type="gramEnd"/>
      <w:r>
        <w:rPr>
          <w:color w:val="343433"/>
          <w:spacing w:val="15"/>
        </w:rPr>
        <w:t xml:space="preserve"> </w:t>
      </w:r>
      <w:r>
        <w:rPr>
          <w:color w:val="343433"/>
          <w:w w:val="90"/>
        </w:rPr>
        <w:t>you</w:t>
      </w:r>
      <w:r>
        <w:rPr>
          <w:color w:val="343433"/>
          <w:spacing w:val="16"/>
        </w:rPr>
        <w:t xml:space="preserve"> </w:t>
      </w:r>
      <w:r>
        <w:rPr>
          <w:color w:val="343433"/>
          <w:w w:val="90"/>
        </w:rPr>
        <w:t>are</w:t>
      </w:r>
      <w:r>
        <w:rPr>
          <w:color w:val="343433"/>
          <w:spacing w:val="15"/>
        </w:rPr>
        <w:t xml:space="preserve"> </w:t>
      </w:r>
      <w:r>
        <w:rPr>
          <w:color w:val="343433"/>
          <w:spacing w:val="-2"/>
          <w:w w:val="90"/>
        </w:rPr>
        <w:t>seeking</w:t>
      </w:r>
      <w:r>
        <w:rPr>
          <w:b w:val="0"/>
          <w:color w:val="343433"/>
          <w:spacing w:val="-2"/>
          <w:w w:val="90"/>
        </w:rPr>
        <w:t>:</w:t>
      </w:r>
    </w:p>
    <w:p w14:paraId="48683712" w14:textId="77777777" w:rsidR="00A85491" w:rsidRDefault="00000000">
      <w:pPr>
        <w:pStyle w:val="BodyText"/>
        <w:spacing w:before="84" w:line="312" w:lineRule="auto"/>
        <w:ind w:left="718" w:right="808"/>
      </w:pPr>
      <w:r>
        <w:rPr>
          <w:color w:val="343433"/>
        </w:rPr>
        <w:t>Sometimes,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clear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internal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4"/>
        </w:rPr>
        <w:t xml:space="preserve"> </w:t>
      </w:r>
      <w:proofErr w:type="gramStart"/>
      <w:r>
        <w:rPr>
          <w:color w:val="343433"/>
        </w:rPr>
        <w:t>decision</w:t>
      </w:r>
      <w:proofErr w:type="gramEnd"/>
      <w:r>
        <w:rPr>
          <w:color w:val="343433"/>
          <w:spacing w:val="-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needs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may have changed since the plan was made.</w:t>
      </w:r>
    </w:p>
    <w:p w14:paraId="61158A86" w14:textId="77777777" w:rsidR="00A85491" w:rsidRDefault="00000000">
      <w:pPr>
        <w:pStyle w:val="Heading4"/>
        <w:numPr>
          <w:ilvl w:val="0"/>
          <w:numId w:val="2"/>
        </w:numPr>
        <w:tabs>
          <w:tab w:val="left" w:pos="717"/>
        </w:tabs>
        <w:spacing w:before="3"/>
        <w:ind w:left="717" w:hanging="283"/>
        <w:rPr>
          <w:b w:val="0"/>
        </w:rPr>
      </w:pPr>
      <w:r>
        <w:rPr>
          <w:color w:val="343433"/>
          <w:spacing w:val="-10"/>
        </w:rPr>
        <w:t>Email</w:t>
      </w:r>
      <w:r>
        <w:rPr>
          <w:color w:val="343433"/>
          <w:spacing w:val="-1"/>
        </w:rPr>
        <w:t xml:space="preserve"> </w:t>
      </w:r>
      <w:r>
        <w:rPr>
          <w:color w:val="343433"/>
          <w:spacing w:val="-10"/>
        </w:rPr>
        <w:t>the</w:t>
      </w:r>
      <w:r>
        <w:rPr>
          <w:color w:val="343433"/>
        </w:rPr>
        <w:t xml:space="preserve"> </w:t>
      </w:r>
      <w:r>
        <w:rPr>
          <w:color w:val="343433"/>
          <w:spacing w:val="-10"/>
        </w:rPr>
        <w:t>NDIA</w:t>
      </w:r>
      <w:r>
        <w:rPr>
          <w:color w:val="343433"/>
        </w:rPr>
        <w:t xml:space="preserve"> </w:t>
      </w:r>
      <w:r>
        <w:rPr>
          <w:color w:val="343433"/>
          <w:spacing w:val="-10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  <w:spacing w:val="-10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  <w:spacing w:val="-10"/>
        </w:rPr>
        <w:t>Tribunal</w:t>
      </w:r>
      <w:r>
        <w:rPr>
          <w:color w:val="343433"/>
        </w:rPr>
        <w:t xml:space="preserve"> </w:t>
      </w:r>
      <w:r>
        <w:rPr>
          <w:color w:val="343433"/>
          <w:spacing w:val="-10"/>
        </w:rPr>
        <w:t>to</w:t>
      </w:r>
      <w:r>
        <w:rPr>
          <w:b w:val="0"/>
          <w:color w:val="343433"/>
          <w:spacing w:val="-10"/>
        </w:rPr>
        <w:t>:</w:t>
      </w:r>
    </w:p>
    <w:p w14:paraId="1270207B" w14:textId="77777777" w:rsidR="00A85491" w:rsidRDefault="00000000">
      <w:pPr>
        <w:pStyle w:val="ListParagraph"/>
        <w:numPr>
          <w:ilvl w:val="1"/>
          <w:numId w:val="2"/>
        </w:numPr>
        <w:tabs>
          <w:tab w:val="left" w:pos="1115"/>
        </w:tabs>
        <w:spacing w:line="364" w:lineRule="auto"/>
        <w:ind w:right="1167"/>
        <w:rPr>
          <w:sz w:val="24"/>
        </w:rPr>
      </w:pPr>
      <w:r>
        <w:rPr>
          <w:color w:val="343433"/>
          <w:sz w:val="24"/>
        </w:rPr>
        <w:t xml:space="preserve">Confirm what </w:t>
      </w:r>
      <w:proofErr w:type="gramStart"/>
      <w:r>
        <w:rPr>
          <w:color w:val="343433"/>
          <w:sz w:val="24"/>
        </w:rPr>
        <w:t>supports</w:t>
      </w:r>
      <w:proofErr w:type="gramEnd"/>
      <w:r>
        <w:rPr>
          <w:color w:val="343433"/>
          <w:sz w:val="24"/>
        </w:rPr>
        <w:t xml:space="preserve"> you need. You can use our </w:t>
      </w:r>
      <w:hyperlink r:id="rId5">
        <w:r>
          <w:rPr>
            <w:color w:val="B40B47"/>
            <w:sz w:val="24"/>
            <w:u w:val="single" w:color="B40B47"/>
          </w:rPr>
          <w:t xml:space="preserve">template ‘table of requested </w:t>
        </w:r>
      </w:hyperlink>
      <w:r>
        <w:rPr>
          <w:color w:val="B40B47"/>
          <w:sz w:val="24"/>
        </w:rPr>
        <w:t xml:space="preserve"> </w:t>
      </w:r>
      <w:hyperlink r:id="rId6">
        <w:r>
          <w:rPr>
            <w:color w:val="B40B47"/>
            <w:sz w:val="24"/>
            <w:u w:val="single" w:color="B40B47"/>
          </w:rPr>
          <w:t>supports’</w:t>
        </w:r>
      </w:hyperlink>
      <w:r>
        <w:rPr>
          <w:color w:val="B40B47"/>
          <w:sz w:val="24"/>
        </w:rPr>
        <w:t xml:space="preserve"> </w:t>
      </w:r>
      <w:r>
        <w:rPr>
          <w:color w:val="343433"/>
          <w:sz w:val="24"/>
        </w:rPr>
        <w:t>to help you clearly list your supports (if you need more than one support)</w:t>
      </w:r>
    </w:p>
    <w:p w14:paraId="729AD470" w14:textId="77777777" w:rsidR="00A85491" w:rsidRDefault="00000000">
      <w:pPr>
        <w:pStyle w:val="ListParagraph"/>
        <w:numPr>
          <w:ilvl w:val="1"/>
          <w:numId w:val="2"/>
        </w:numPr>
        <w:tabs>
          <w:tab w:val="left" w:pos="1115"/>
        </w:tabs>
        <w:spacing w:before="1"/>
        <w:rPr>
          <w:sz w:val="24"/>
        </w:rPr>
      </w:pPr>
      <w:r>
        <w:rPr>
          <w:color w:val="343433"/>
          <w:sz w:val="24"/>
        </w:rPr>
        <w:t>Include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any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documents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that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were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not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in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14"/>
          <w:sz w:val="24"/>
        </w:rPr>
        <w:t xml:space="preserve"> </w:t>
      </w:r>
      <w:r>
        <w:rPr>
          <w:color w:val="343433"/>
          <w:sz w:val="24"/>
        </w:rPr>
        <w:t>T-</w:t>
      </w:r>
      <w:r>
        <w:rPr>
          <w:color w:val="343433"/>
          <w:spacing w:val="-2"/>
          <w:sz w:val="24"/>
        </w:rPr>
        <w:t>Documents</w:t>
      </w:r>
    </w:p>
    <w:p w14:paraId="38D4D103" w14:textId="77777777" w:rsidR="00A85491" w:rsidRDefault="00A85491">
      <w:pPr>
        <w:pStyle w:val="ListParagraph"/>
        <w:rPr>
          <w:sz w:val="24"/>
        </w:rPr>
        <w:sectPr w:rsidR="00A85491">
          <w:type w:val="continuous"/>
          <w:pgSz w:w="11910" w:h="16840"/>
          <w:pgMar w:top="620" w:right="283" w:bottom="280" w:left="566" w:header="720" w:footer="720" w:gutter="0"/>
          <w:cols w:space="720"/>
        </w:sectPr>
      </w:pPr>
    </w:p>
    <w:p w14:paraId="57633189" w14:textId="3E8E2431" w:rsidR="00A85491" w:rsidRDefault="00000000">
      <w:pPr>
        <w:pStyle w:val="ListParagraph"/>
        <w:numPr>
          <w:ilvl w:val="1"/>
          <w:numId w:val="2"/>
        </w:numPr>
        <w:tabs>
          <w:tab w:val="left" w:pos="1117"/>
        </w:tabs>
        <w:spacing w:before="104" w:line="364" w:lineRule="auto"/>
        <w:ind w:left="1117" w:right="1364" w:hanging="284"/>
        <w:rPr>
          <w:sz w:val="24"/>
        </w:rPr>
      </w:pPr>
      <w:r>
        <w:rPr>
          <w:color w:val="343433"/>
          <w:sz w:val="24"/>
        </w:rPr>
        <w:lastRenderedPageBreak/>
        <w:t>Include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any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documents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which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are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likely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be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helpful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your</w:t>
      </w:r>
      <w:r>
        <w:rPr>
          <w:color w:val="343433"/>
          <w:spacing w:val="-7"/>
          <w:sz w:val="24"/>
        </w:rPr>
        <w:t xml:space="preserve"> </w:t>
      </w:r>
      <w:proofErr w:type="gramStart"/>
      <w:r>
        <w:rPr>
          <w:color w:val="343433"/>
          <w:sz w:val="24"/>
        </w:rPr>
        <w:t>appeal</w:t>
      </w:r>
      <w:proofErr w:type="gramEnd"/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you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have obtained since the internal review decision</w:t>
      </w:r>
    </w:p>
    <w:p w14:paraId="13703F9F" w14:textId="77777777" w:rsidR="00A85491" w:rsidRDefault="00000000">
      <w:pPr>
        <w:pStyle w:val="ListParagraph"/>
        <w:numPr>
          <w:ilvl w:val="1"/>
          <w:numId w:val="2"/>
        </w:numPr>
        <w:tabs>
          <w:tab w:val="left" w:pos="1117"/>
        </w:tabs>
        <w:spacing w:before="1" w:line="364" w:lineRule="auto"/>
        <w:ind w:left="1117" w:right="824" w:hanging="284"/>
        <w:rPr>
          <w:sz w:val="24"/>
        </w:rPr>
      </w:pPr>
      <w:r>
        <w:rPr>
          <w:color w:val="343433"/>
          <w:sz w:val="24"/>
        </w:rPr>
        <w:t>Note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any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concerns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you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have.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For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example,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if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you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are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running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out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of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funds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in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your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 xml:space="preserve">NDIS </w:t>
      </w:r>
      <w:r>
        <w:rPr>
          <w:color w:val="343433"/>
          <w:w w:val="105"/>
          <w:sz w:val="24"/>
        </w:rPr>
        <w:t>plan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(see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below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for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more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information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about</w:t>
      </w:r>
      <w:r>
        <w:rPr>
          <w:color w:val="343433"/>
          <w:spacing w:val="-7"/>
          <w:w w:val="105"/>
          <w:sz w:val="24"/>
        </w:rPr>
        <w:t xml:space="preserve"> </w:t>
      </w:r>
      <w:r>
        <w:rPr>
          <w:color w:val="343433"/>
          <w:w w:val="105"/>
          <w:sz w:val="24"/>
        </w:rPr>
        <w:t>this).</w:t>
      </w:r>
    </w:p>
    <w:p w14:paraId="54456AFC" w14:textId="77777777" w:rsidR="00A85491" w:rsidRDefault="00A85491">
      <w:pPr>
        <w:pStyle w:val="BodyText"/>
        <w:spacing w:before="145"/>
      </w:pPr>
    </w:p>
    <w:p w14:paraId="0626368B" w14:textId="77777777" w:rsidR="00A85491" w:rsidRDefault="00000000">
      <w:pPr>
        <w:pStyle w:val="BodyText"/>
        <w:spacing w:line="364" w:lineRule="auto"/>
        <w:ind w:left="360" w:right="1141"/>
        <w:jc w:val="both"/>
      </w:pPr>
      <w:r>
        <w:rPr>
          <w:color w:val="343433"/>
        </w:rPr>
        <w:t>This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manage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1"/>
        </w:rPr>
        <w:t xml:space="preserve"> </w:t>
      </w:r>
      <w:proofErr w:type="gramStart"/>
      <w:r>
        <w:rPr>
          <w:color w:val="343433"/>
        </w:rPr>
        <w:t>efficiently</w:t>
      </w:r>
      <w:proofErr w:type="gramEnd"/>
      <w:r>
        <w:rPr>
          <w:color w:val="343433"/>
          <w:spacing w:val="-1"/>
        </w:rPr>
        <w:t xml:space="preserve"> </w:t>
      </w:r>
      <w:r>
        <w:rPr>
          <w:color w:val="343433"/>
        </w:rPr>
        <w:t>so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know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what 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want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before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first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conference.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also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prepare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 xml:space="preserve">better ‘Respondent Statement of </w:t>
      </w:r>
      <w:proofErr w:type="gramStart"/>
      <w:r>
        <w:rPr>
          <w:color w:val="343433"/>
        </w:rPr>
        <w:t>Issues’.</w:t>
      </w:r>
      <w:proofErr w:type="gramEnd"/>
    </w:p>
    <w:p w14:paraId="030722AE" w14:textId="77777777" w:rsidR="00A85491" w:rsidRDefault="00A85491">
      <w:pPr>
        <w:pStyle w:val="BodyText"/>
        <w:rPr>
          <w:sz w:val="30"/>
        </w:rPr>
      </w:pPr>
    </w:p>
    <w:p w14:paraId="43CA18D2" w14:textId="77777777" w:rsidR="00A85491" w:rsidRDefault="00A85491">
      <w:pPr>
        <w:pStyle w:val="BodyText"/>
        <w:spacing w:before="47"/>
        <w:rPr>
          <w:sz w:val="30"/>
        </w:rPr>
      </w:pPr>
    </w:p>
    <w:p w14:paraId="3B26FF31" w14:textId="77777777" w:rsidR="00A85491" w:rsidRDefault="00000000">
      <w:pPr>
        <w:pStyle w:val="Heading3"/>
        <w:ind w:left="149"/>
      </w:pPr>
      <w:r>
        <w:rPr>
          <w:color w:val="FFFFFF"/>
          <w:spacing w:val="1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What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is</w:t>
      </w:r>
      <w:r>
        <w:rPr>
          <w:color w:val="FFFFFF"/>
          <w:spacing w:val="-5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‘Respondent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Statement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of</w:t>
      </w:r>
      <w:r>
        <w:rPr>
          <w:color w:val="FFFFFF"/>
          <w:spacing w:val="-5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Issues?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6218CF8B" w14:textId="77777777" w:rsidR="00A85491" w:rsidRDefault="00A85491">
      <w:pPr>
        <w:pStyle w:val="BodyText"/>
        <w:spacing w:before="299"/>
        <w:rPr>
          <w:b/>
          <w:sz w:val="30"/>
        </w:rPr>
      </w:pPr>
    </w:p>
    <w:p w14:paraId="6CDEF20B" w14:textId="77777777" w:rsidR="00A85491" w:rsidRDefault="00000000">
      <w:pPr>
        <w:pStyle w:val="BodyText"/>
        <w:ind w:left="356"/>
      </w:pPr>
      <w:r>
        <w:rPr>
          <w:color w:val="343433"/>
        </w:rPr>
        <w:t>At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Tribunal,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‘Respondent’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NDIA.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called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‘Applicant’.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6"/>
        </w:rPr>
        <w:t xml:space="preserve"> </w:t>
      </w:r>
      <w:r>
        <w:rPr>
          <w:color w:val="343433"/>
          <w:spacing w:val="-2"/>
        </w:rPr>
        <w:t>‘Respondent</w:t>
      </w:r>
    </w:p>
    <w:p w14:paraId="3FF87513" w14:textId="77777777" w:rsidR="00A85491" w:rsidRDefault="00000000">
      <w:pPr>
        <w:pStyle w:val="BodyText"/>
        <w:spacing w:before="144"/>
        <w:ind w:left="356"/>
      </w:pPr>
      <w:r>
        <w:rPr>
          <w:color w:val="343433"/>
        </w:rPr>
        <w:t>Statement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Issues’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document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prepared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NDIA’s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lawyers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sets</w:t>
      </w:r>
      <w:r>
        <w:rPr>
          <w:color w:val="343433"/>
          <w:spacing w:val="-10"/>
        </w:rPr>
        <w:t xml:space="preserve"> </w:t>
      </w:r>
      <w:r>
        <w:rPr>
          <w:color w:val="343433"/>
          <w:spacing w:val="-4"/>
        </w:rPr>
        <w:t>out:</w:t>
      </w:r>
    </w:p>
    <w:p w14:paraId="39B03517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5"/>
        </w:tabs>
        <w:spacing w:before="144"/>
        <w:ind w:left="715" w:hanging="283"/>
        <w:rPr>
          <w:sz w:val="24"/>
        </w:rPr>
      </w:pPr>
      <w:r>
        <w:rPr>
          <w:color w:val="343433"/>
          <w:sz w:val="24"/>
        </w:rPr>
        <w:t>your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requested</w:t>
      </w:r>
      <w:r>
        <w:rPr>
          <w:color w:val="343433"/>
          <w:spacing w:val="-7"/>
          <w:sz w:val="24"/>
        </w:rPr>
        <w:t xml:space="preserve"> </w:t>
      </w:r>
      <w:proofErr w:type="gramStart"/>
      <w:r>
        <w:rPr>
          <w:color w:val="343433"/>
          <w:sz w:val="24"/>
        </w:rPr>
        <w:t>supports</w:t>
      </w:r>
      <w:proofErr w:type="gramEnd"/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(as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they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z w:val="24"/>
        </w:rPr>
        <w:t>understand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pacing w:val="-2"/>
          <w:sz w:val="24"/>
        </w:rPr>
        <w:t>them)</w:t>
      </w:r>
    </w:p>
    <w:p w14:paraId="37F18F5E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5"/>
        </w:tabs>
        <w:spacing w:before="144"/>
        <w:ind w:left="715" w:hanging="283"/>
        <w:rPr>
          <w:sz w:val="24"/>
        </w:rPr>
      </w:pPr>
      <w:r>
        <w:rPr>
          <w:color w:val="343433"/>
          <w:spacing w:val="-2"/>
          <w:sz w:val="24"/>
        </w:rPr>
        <w:t>the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pacing w:val="-2"/>
          <w:sz w:val="24"/>
        </w:rPr>
        <w:t>evidence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pacing w:val="-2"/>
          <w:sz w:val="24"/>
        </w:rPr>
        <w:t>you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pacing w:val="-2"/>
          <w:sz w:val="24"/>
        </w:rPr>
        <w:t>have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pacing w:val="-2"/>
          <w:sz w:val="24"/>
        </w:rPr>
        <w:t>submitted</w:t>
      </w:r>
    </w:p>
    <w:p w14:paraId="4915E516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5"/>
        </w:tabs>
        <w:spacing w:before="144"/>
        <w:ind w:left="715" w:hanging="283"/>
        <w:rPr>
          <w:sz w:val="24"/>
        </w:rPr>
      </w:pPr>
      <w:r>
        <w:rPr>
          <w:color w:val="343433"/>
          <w:sz w:val="24"/>
        </w:rPr>
        <w:t>their position on</w:t>
      </w:r>
      <w:r>
        <w:rPr>
          <w:color w:val="343433"/>
          <w:spacing w:val="1"/>
          <w:sz w:val="24"/>
        </w:rPr>
        <w:t xml:space="preserve"> </w:t>
      </w:r>
      <w:r>
        <w:rPr>
          <w:color w:val="343433"/>
          <w:sz w:val="24"/>
        </w:rPr>
        <w:t xml:space="preserve">the </w:t>
      </w:r>
      <w:r>
        <w:rPr>
          <w:color w:val="343433"/>
          <w:spacing w:val="-2"/>
          <w:sz w:val="24"/>
        </w:rPr>
        <w:t>matter.</w:t>
      </w:r>
    </w:p>
    <w:p w14:paraId="680251F5" w14:textId="77777777" w:rsidR="00A85491" w:rsidRDefault="00000000">
      <w:pPr>
        <w:pStyle w:val="BodyText"/>
        <w:spacing w:before="84"/>
        <w:ind w:left="149"/>
      </w:pPr>
      <w:r>
        <w:t>The</w:t>
      </w:r>
      <w:r>
        <w:rPr>
          <w:spacing w:val="-6"/>
        </w:rPr>
        <w:t xml:space="preserve"> </w:t>
      </w:r>
      <w:r>
        <w:t>NDIA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rPr>
          <w:spacing w:val="-2"/>
        </w:rPr>
        <w:t>conference.</w:t>
      </w:r>
    </w:p>
    <w:p w14:paraId="3C0F2375" w14:textId="77777777" w:rsidR="00A85491" w:rsidRDefault="00A85491">
      <w:pPr>
        <w:pStyle w:val="BodyText"/>
        <w:rPr>
          <w:sz w:val="30"/>
        </w:rPr>
      </w:pPr>
    </w:p>
    <w:p w14:paraId="2BD01838" w14:textId="77777777" w:rsidR="00A85491" w:rsidRDefault="00A85491">
      <w:pPr>
        <w:pStyle w:val="BodyText"/>
        <w:rPr>
          <w:sz w:val="30"/>
        </w:rPr>
      </w:pPr>
    </w:p>
    <w:p w14:paraId="693DF894" w14:textId="77777777" w:rsidR="00A85491" w:rsidRDefault="00A85491">
      <w:pPr>
        <w:pStyle w:val="BodyText"/>
        <w:spacing w:before="229"/>
        <w:rPr>
          <w:sz w:val="30"/>
        </w:rPr>
      </w:pPr>
    </w:p>
    <w:p w14:paraId="0976369C" w14:textId="77777777" w:rsidR="00A85491" w:rsidRDefault="00000000">
      <w:pPr>
        <w:pStyle w:val="Heading3"/>
        <w:ind w:left="149"/>
      </w:pPr>
      <w:r>
        <w:rPr>
          <w:color w:val="FFFFFF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How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do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contact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the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NDIA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and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the</w:t>
      </w:r>
      <w:r>
        <w:rPr>
          <w:color w:val="FFFFFF"/>
          <w:spacing w:val="-16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Tribunal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1719C748" w14:textId="77777777" w:rsidR="00A85491" w:rsidRDefault="00A85491">
      <w:pPr>
        <w:pStyle w:val="BodyText"/>
        <w:rPr>
          <w:b/>
        </w:rPr>
      </w:pPr>
    </w:p>
    <w:p w14:paraId="52FEC901" w14:textId="77777777" w:rsidR="00A85491" w:rsidRDefault="00A85491">
      <w:pPr>
        <w:pStyle w:val="BodyText"/>
        <w:spacing w:before="110"/>
        <w:rPr>
          <w:b/>
        </w:rPr>
      </w:pPr>
    </w:p>
    <w:p w14:paraId="13721FE1" w14:textId="77777777" w:rsidR="00A85491" w:rsidRDefault="00000000">
      <w:pPr>
        <w:pStyle w:val="BodyText"/>
        <w:spacing w:line="364" w:lineRule="auto"/>
        <w:ind w:left="155" w:right="532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774D97A" wp14:editId="3BFB5C8C">
            <wp:simplePos x="0" y="0"/>
            <wp:positionH relativeFrom="page">
              <wp:posOffset>4124947</wp:posOffset>
            </wp:positionH>
            <wp:positionV relativeFrom="paragraph">
              <wp:posOffset>-21377</wp:posOffset>
            </wp:positionV>
            <wp:extent cx="3118256" cy="2893314"/>
            <wp:effectExtent l="0" t="0" r="0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256" cy="289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send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all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documents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emails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 both the NDIA and the Tribunal. The NDIA should contact you after you make your application to the Tribunal and tell you who:</w:t>
      </w:r>
    </w:p>
    <w:p w14:paraId="1C3DBF86" w14:textId="77777777" w:rsidR="00A85491" w:rsidRDefault="00000000">
      <w:pPr>
        <w:pStyle w:val="ListParagraph"/>
        <w:numPr>
          <w:ilvl w:val="0"/>
          <w:numId w:val="1"/>
        </w:numPr>
        <w:tabs>
          <w:tab w:val="left" w:pos="722"/>
        </w:tabs>
        <w:spacing w:before="2"/>
        <w:ind w:left="722" w:hanging="283"/>
        <w:rPr>
          <w:sz w:val="24"/>
        </w:rPr>
      </w:pPr>
      <w:r>
        <w:rPr>
          <w:color w:val="343433"/>
          <w:spacing w:val="-2"/>
          <w:sz w:val="24"/>
        </w:rPr>
        <w:t>the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pacing w:val="-2"/>
          <w:sz w:val="24"/>
        </w:rPr>
        <w:t>NDIA’s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pacing w:val="-2"/>
          <w:sz w:val="24"/>
        </w:rPr>
        <w:t>lawyer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pacing w:val="-2"/>
          <w:sz w:val="24"/>
        </w:rPr>
        <w:t>will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pacing w:val="-5"/>
          <w:sz w:val="24"/>
        </w:rPr>
        <w:t>be</w:t>
      </w:r>
    </w:p>
    <w:p w14:paraId="07E947C8" w14:textId="77777777" w:rsidR="00A85491" w:rsidRDefault="00000000">
      <w:pPr>
        <w:pStyle w:val="ListParagraph"/>
        <w:numPr>
          <w:ilvl w:val="0"/>
          <w:numId w:val="1"/>
        </w:numPr>
        <w:tabs>
          <w:tab w:val="left" w:pos="722"/>
        </w:tabs>
        <w:spacing w:before="144"/>
        <w:ind w:left="722" w:hanging="283"/>
        <w:rPr>
          <w:sz w:val="24"/>
        </w:rPr>
      </w:pPr>
      <w:r>
        <w:rPr>
          <w:color w:val="343433"/>
          <w:sz w:val="24"/>
        </w:rPr>
        <w:t>the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NDIA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case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manager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will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pacing w:val="-5"/>
          <w:sz w:val="24"/>
        </w:rPr>
        <w:t>be</w:t>
      </w:r>
    </w:p>
    <w:p w14:paraId="1B737DCE" w14:textId="77777777" w:rsidR="00A85491" w:rsidRDefault="00A85491">
      <w:pPr>
        <w:pStyle w:val="BodyText"/>
      </w:pPr>
    </w:p>
    <w:p w14:paraId="38ADF984" w14:textId="77777777" w:rsidR="00A85491" w:rsidRDefault="00A85491">
      <w:pPr>
        <w:pStyle w:val="BodyText"/>
        <w:spacing w:before="12"/>
      </w:pPr>
    </w:p>
    <w:p w14:paraId="054A00D8" w14:textId="77777777" w:rsidR="00A85491" w:rsidRDefault="00000000">
      <w:pPr>
        <w:pStyle w:val="BodyText"/>
        <w:ind w:left="155"/>
      </w:pP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make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note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both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5"/>
        </w:rPr>
        <w:t xml:space="preserve"> </w:t>
      </w:r>
      <w:r>
        <w:rPr>
          <w:color w:val="343433"/>
          <w:spacing w:val="-2"/>
        </w:rPr>
        <w:t>contacts.</w:t>
      </w:r>
    </w:p>
    <w:p w14:paraId="030F0151" w14:textId="77777777" w:rsidR="00A85491" w:rsidRDefault="00000000">
      <w:pPr>
        <w:pStyle w:val="BodyText"/>
        <w:spacing w:before="144" w:line="364" w:lineRule="auto"/>
        <w:ind w:left="155" w:right="5321"/>
      </w:pPr>
      <w:r>
        <w:rPr>
          <w:color w:val="343433"/>
        </w:rPr>
        <w:t>If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don’t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details,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email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 xml:space="preserve">the NDIS at </w:t>
      </w:r>
      <w:hyperlink r:id="rId8">
        <w:r>
          <w:rPr>
            <w:color w:val="B40B47"/>
            <w:u w:val="single" w:color="B40B47"/>
          </w:rPr>
          <w:t>art.correspondence@ndis.gov.au</w:t>
        </w:r>
      </w:hyperlink>
    </w:p>
    <w:p w14:paraId="71B21F4B" w14:textId="77777777" w:rsidR="00A85491" w:rsidRDefault="00000000">
      <w:pPr>
        <w:pStyle w:val="BodyText"/>
        <w:spacing w:before="1"/>
        <w:ind w:left="155"/>
      </w:pPr>
      <w:r>
        <w:rPr>
          <w:color w:val="343433"/>
        </w:rPr>
        <w:t>and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10"/>
        </w:rPr>
        <w:t xml:space="preserve"> </w:t>
      </w:r>
      <w:hyperlink r:id="rId9">
        <w:r>
          <w:rPr>
            <w:color w:val="B40B47"/>
            <w:spacing w:val="-2"/>
            <w:u w:val="single" w:color="B40B47"/>
          </w:rPr>
          <w:t>artreviews@art.gov.au</w:t>
        </w:r>
        <w:r>
          <w:rPr>
            <w:color w:val="343433"/>
            <w:spacing w:val="-2"/>
          </w:rPr>
          <w:t>.</w:t>
        </w:r>
      </w:hyperlink>
    </w:p>
    <w:p w14:paraId="59677A28" w14:textId="77777777" w:rsidR="00A85491" w:rsidRDefault="00A85491">
      <w:pPr>
        <w:pStyle w:val="BodyText"/>
        <w:spacing w:before="211"/>
      </w:pPr>
    </w:p>
    <w:p w14:paraId="71C62F50" w14:textId="77777777" w:rsidR="00A85491" w:rsidRDefault="00000000">
      <w:pPr>
        <w:pStyle w:val="BodyText"/>
        <w:spacing w:line="364" w:lineRule="auto"/>
        <w:ind w:left="147" w:right="3995"/>
      </w:pPr>
      <w:r>
        <w:rPr>
          <w:b/>
          <w:color w:val="343433"/>
        </w:rPr>
        <w:t>Tip</w:t>
      </w:r>
      <w:r>
        <w:rPr>
          <w:color w:val="343433"/>
        </w:rPr>
        <w:t>: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Always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put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number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subject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email. This number is in this format: (202# – ###-###)</w:t>
      </w:r>
    </w:p>
    <w:p w14:paraId="5B1207A6" w14:textId="77777777" w:rsidR="00A85491" w:rsidRDefault="00A85491">
      <w:pPr>
        <w:pStyle w:val="BodyText"/>
        <w:spacing w:line="364" w:lineRule="auto"/>
        <w:sectPr w:rsidR="00A85491">
          <w:pgSz w:w="11910" w:h="16840"/>
          <w:pgMar w:top="620" w:right="283" w:bottom="280" w:left="566" w:header="720" w:footer="720" w:gutter="0"/>
          <w:cols w:space="720"/>
        </w:sectPr>
      </w:pPr>
    </w:p>
    <w:p w14:paraId="5DBC413F" w14:textId="6E0F5320" w:rsidR="00A85491" w:rsidRDefault="00000000">
      <w:pPr>
        <w:pStyle w:val="Heading3"/>
        <w:spacing w:before="114"/>
        <w:ind w:left="148"/>
      </w:pPr>
      <w:r>
        <w:rPr>
          <w:color w:val="FFFFFF"/>
          <w:spacing w:val="-1"/>
          <w:shd w:val="clear" w:color="auto" w:fill="41296C"/>
        </w:rPr>
        <w:lastRenderedPageBreak/>
        <w:t xml:space="preserve"> </w:t>
      </w:r>
      <w:r>
        <w:rPr>
          <w:color w:val="FFFFFF"/>
          <w:spacing w:val="-10"/>
          <w:shd w:val="clear" w:color="auto" w:fill="41296C"/>
        </w:rPr>
        <w:t>What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is</w:t>
      </w:r>
      <w:r>
        <w:rPr>
          <w:color w:val="FFFFFF"/>
          <w:spacing w:val="-8"/>
          <w:shd w:val="clear" w:color="auto" w:fill="41296C"/>
        </w:rPr>
        <w:t xml:space="preserve"> </w:t>
      </w:r>
      <w:proofErr w:type="gramStart"/>
      <w:r>
        <w:rPr>
          <w:color w:val="FFFFFF"/>
          <w:spacing w:val="-10"/>
          <w:shd w:val="clear" w:color="auto" w:fill="41296C"/>
        </w:rPr>
        <w:t>a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case</w:t>
      </w:r>
      <w:proofErr w:type="gramEnd"/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conference?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1A1FF4D7" w14:textId="77777777" w:rsidR="00A85491" w:rsidRDefault="00A85491">
      <w:pPr>
        <w:pStyle w:val="BodyText"/>
        <w:spacing w:before="270"/>
        <w:rPr>
          <w:b/>
        </w:rPr>
      </w:pPr>
    </w:p>
    <w:p w14:paraId="5700A59C" w14:textId="77777777" w:rsidR="00A85491" w:rsidRDefault="00000000">
      <w:pPr>
        <w:pStyle w:val="BodyText"/>
        <w:spacing w:line="364" w:lineRule="auto"/>
        <w:ind w:left="152" w:right="710"/>
      </w:pPr>
      <w:r>
        <w:rPr>
          <w:color w:val="343433"/>
        </w:rPr>
        <w:t>A case conference is a phone conversation (usually via Microsoft Teams) between you and the NDIA (their lawyer and/or case manager) and is facilitated by a person from the Tribunal called</w:t>
      </w:r>
      <w:r>
        <w:rPr>
          <w:color w:val="343433"/>
          <w:spacing w:val="40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Registrar.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conference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hearing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just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step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one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Tribunal’s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alternative dispute resolution process.</w:t>
      </w:r>
    </w:p>
    <w:p w14:paraId="4EDE32C7" w14:textId="77777777" w:rsidR="00A85491" w:rsidRDefault="00A85491">
      <w:pPr>
        <w:pStyle w:val="BodyText"/>
        <w:spacing w:before="146"/>
      </w:pPr>
    </w:p>
    <w:p w14:paraId="3D4EE5B8" w14:textId="77777777" w:rsidR="00A85491" w:rsidRDefault="00000000">
      <w:pPr>
        <w:pStyle w:val="BodyText"/>
        <w:spacing w:before="1" w:line="364" w:lineRule="auto"/>
        <w:ind w:left="152" w:right="557"/>
      </w:pPr>
      <w:r>
        <w:rPr>
          <w:color w:val="343433"/>
        </w:rPr>
        <w:t>The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contact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scheduled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time.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want,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 support person such as a friend or family member with you for the call.</w:t>
      </w:r>
    </w:p>
    <w:p w14:paraId="16CF8D20" w14:textId="77777777" w:rsidR="00A85491" w:rsidRDefault="00A85491">
      <w:pPr>
        <w:pStyle w:val="BodyText"/>
        <w:spacing w:before="144"/>
      </w:pPr>
    </w:p>
    <w:p w14:paraId="3365D0D4" w14:textId="77777777" w:rsidR="00A85491" w:rsidRDefault="00000000">
      <w:pPr>
        <w:pStyle w:val="BodyText"/>
        <w:spacing w:before="1"/>
        <w:ind w:left="152"/>
      </w:pPr>
      <w:r>
        <w:rPr>
          <w:color w:val="343433"/>
        </w:rPr>
        <w:t>Make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sure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3"/>
        </w:rPr>
        <w:t xml:space="preserve"> </w:t>
      </w:r>
      <w:r>
        <w:rPr>
          <w:color w:val="343433"/>
          <w:spacing w:val="-4"/>
        </w:rPr>
        <w:t>have:</w:t>
      </w:r>
    </w:p>
    <w:p w14:paraId="64092470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283"/>
        <w:rPr>
          <w:sz w:val="24"/>
        </w:rPr>
      </w:pPr>
      <w:r>
        <w:rPr>
          <w:color w:val="343433"/>
          <w:sz w:val="24"/>
        </w:rPr>
        <w:t>the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z w:val="24"/>
        </w:rPr>
        <w:t>Respondent’s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Statement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of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pacing w:val="-2"/>
          <w:sz w:val="24"/>
        </w:rPr>
        <w:t>Issues</w:t>
      </w:r>
    </w:p>
    <w:p w14:paraId="4DC7CB35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283"/>
        <w:rPr>
          <w:sz w:val="24"/>
        </w:rPr>
      </w:pPr>
      <w:r>
        <w:rPr>
          <w:color w:val="343433"/>
          <w:spacing w:val="-10"/>
          <w:sz w:val="24"/>
        </w:rPr>
        <w:t>the</w:t>
      </w:r>
      <w:r>
        <w:rPr>
          <w:color w:val="343433"/>
          <w:spacing w:val="-7"/>
          <w:sz w:val="24"/>
        </w:rPr>
        <w:t xml:space="preserve"> </w:t>
      </w:r>
      <w:r>
        <w:rPr>
          <w:color w:val="343433"/>
          <w:spacing w:val="-10"/>
          <w:sz w:val="24"/>
        </w:rPr>
        <w:t>T-Documents</w:t>
      </w:r>
    </w:p>
    <w:p w14:paraId="04CB8706" w14:textId="77777777" w:rsidR="00A85491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283"/>
        <w:rPr>
          <w:sz w:val="24"/>
        </w:rPr>
      </w:pPr>
      <w:r>
        <w:rPr>
          <w:color w:val="343433"/>
          <w:sz w:val="24"/>
        </w:rPr>
        <w:t>any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other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documents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you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have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been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able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gather,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as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you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will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need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refer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pacing w:val="-2"/>
          <w:sz w:val="24"/>
        </w:rPr>
        <w:t>them.</w:t>
      </w:r>
    </w:p>
    <w:p w14:paraId="0F07B1B2" w14:textId="77777777" w:rsidR="00A85491" w:rsidRDefault="00A85491">
      <w:pPr>
        <w:pStyle w:val="BodyText"/>
      </w:pPr>
    </w:p>
    <w:p w14:paraId="3538BC34" w14:textId="77777777" w:rsidR="00A85491" w:rsidRDefault="00A85491">
      <w:pPr>
        <w:pStyle w:val="BodyText"/>
        <w:spacing w:before="12"/>
      </w:pPr>
    </w:p>
    <w:p w14:paraId="5C98D5C1" w14:textId="77777777" w:rsidR="00A85491" w:rsidRDefault="00000000">
      <w:pPr>
        <w:pStyle w:val="BodyText"/>
        <w:spacing w:line="364" w:lineRule="auto"/>
        <w:ind w:left="152" w:right="532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9D34C11" wp14:editId="4FCB0E95">
            <wp:simplePos x="0" y="0"/>
            <wp:positionH relativeFrom="page">
              <wp:posOffset>4095000</wp:posOffset>
            </wp:positionH>
            <wp:positionV relativeFrom="paragraph">
              <wp:posOffset>9406</wp:posOffset>
            </wp:positionV>
            <wp:extent cx="3212998" cy="3635997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98" cy="363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pacing w:val="-2"/>
          <w:w w:val="105"/>
        </w:rPr>
        <w:t>The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Registrar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will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ask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you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about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your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>appeal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spacing w:val="-2"/>
          <w:w w:val="105"/>
        </w:rPr>
        <w:t xml:space="preserve">and </w:t>
      </w:r>
      <w:r>
        <w:rPr>
          <w:color w:val="343433"/>
        </w:rPr>
        <w:t>then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their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response.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Most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 xml:space="preserve">often, </w:t>
      </w:r>
      <w:r>
        <w:rPr>
          <w:color w:val="343433"/>
          <w:w w:val="105"/>
        </w:rPr>
        <w:t>the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discussion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will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be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about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the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documents</w:t>
      </w:r>
      <w:r>
        <w:rPr>
          <w:color w:val="343433"/>
          <w:spacing w:val="-9"/>
          <w:w w:val="105"/>
        </w:rPr>
        <w:t xml:space="preserve"> </w:t>
      </w:r>
      <w:r>
        <w:rPr>
          <w:color w:val="343433"/>
          <w:w w:val="105"/>
        </w:rPr>
        <w:t>you have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provided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and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what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further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information</w:t>
      </w:r>
      <w:r>
        <w:rPr>
          <w:color w:val="343433"/>
          <w:spacing w:val="-11"/>
          <w:w w:val="105"/>
        </w:rPr>
        <w:t xml:space="preserve"> </w:t>
      </w:r>
      <w:r>
        <w:rPr>
          <w:color w:val="343433"/>
          <w:w w:val="105"/>
        </w:rPr>
        <w:t>the NDIA</w:t>
      </w:r>
      <w:r>
        <w:rPr>
          <w:color w:val="343433"/>
          <w:spacing w:val="-18"/>
          <w:w w:val="105"/>
        </w:rPr>
        <w:t xml:space="preserve"> </w:t>
      </w:r>
      <w:r>
        <w:rPr>
          <w:color w:val="343433"/>
          <w:w w:val="105"/>
        </w:rPr>
        <w:t>thinks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is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necessary.</w:t>
      </w:r>
      <w:r>
        <w:rPr>
          <w:color w:val="343433"/>
          <w:spacing w:val="-18"/>
          <w:w w:val="105"/>
        </w:rPr>
        <w:t xml:space="preserve"> </w:t>
      </w:r>
      <w:r>
        <w:rPr>
          <w:color w:val="343433"/>
          <w:w w:val="105"/>
        </w:rPr>
        <w:t>The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aim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is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to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work</w:t>
      </w:r>
      <w:r>
        <w:rPr>
          <w:color w:val="343433"/>
          <w:spacing w:val="-16"/>
          <w:w w:val="105"/>
        </w:rPr>
        <w:t xml:space="preserve"> </w:t>
      </w:r>
      <w:r>
        <w:rPr>
          <w:color w:val="343433"/>
          <w:w w:val="105"/>
        </w:rPr>
        <w:t>out the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next</w:t>
      </w:r>
      <w:r>
        <w:rPr>
          <w:color w:val="343433"/>
          <w:spacing w:val="-18"/>
          <w:w w:val="105"/>
        </w:rPr>
        <w:t xml:space="preserve"> </w:t>
      </w:r>
      <w:r>
        <w:rPr>
          <w:color w:val="343433"/>
          <w:w w:val="105"/>
        </w:rPr>
        <w:t>steps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you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and</w:t>
      </w:r>
      <w:r>
        <w:rPr>
          <w:color w:val="343433"/>
          <w:spacing w:val="-18"/>
          <w:w w:val="105"/>
        </w:rPr>
        <w:t xml:space="preserve"> </w:t>
      </w:r>
      <w:r>
        <w:rPr>
          <w:color w:val="343433"/>
          <w:w w:val="105"/>
        </w:rPr>
        <w:t>the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NDIA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need</w:t>
      </w:r>
      <w:r>
        <w:rPr>
          <w:color w:val="343433"/>
          <w:spacing w:val="-18"/>
          <w:w w:val="105"/>
        </w:rPr>
        <w:t xml:space="preserve"> </w:t>
      </w:r>
      <w:r>
        <w:rPr>
          <w:color w:val="343433"/>
          <w:w w:val="105"/>
        </w:rPr>
        <w:t>to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take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to progress your appeal.</w:t>
      </w:r>
    </w:p>
    <w:p w14:paraId="6E4D3629" w14:textId="77777777" w:rsidR="00A85491" w:rsidRDefault="00A85491">
      <w:pPr>
        <w:pStyle w:val="BodyText"/>
        <w:spacing w:before="147"/>
      </w:pPr>
    </w:p>
    <w:p w14:paraId="2323B610" w14:textId="77777777" w:rsidR="00A85491" w:rsidRDefault="00000000">
      <w:pPr>
        <w:pStyle w:val="BodyText"/>
        <w:spacing w:line="364" w:lineRule="auto"/>
        <w:ind w:left="152" w:right="5321"/>
      </w:pPr>
      <w:r>
        <w:rPr>
          <w:color w:val="343433"/>
        </w:rPr>
        <w:t>If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asked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get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documents,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 xml:space="preserve">should </w:t>
      </w:r>
      <w:r>
        <w:rPr>
          <w:color w:val="343433"/>
          <w:w w:val="105"/>
        </w:rPr>
        <w:t>tell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the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Registrar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how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long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it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will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take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you,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>and</w:t>
      </w:r>
      <w:r>
        <w:rPr>
          <w:color w:val="343433"/>
          <w:spacing w:val="-17"/>
          <w:w w:val="105"/>
        </w:rPr>
        <w:t xml:space="preserve"> </w:t>
      </w:r>
      <w:r>
        <w:rPr>
          <w:color w:val="343433"/>
          <w:w w:val="105"/>
        </w:rPr>
        <w:t xml:space="preserve">you </w:t>
      </w:r>
      <w:r>
        <w:rPr>
          <w:color w:val="343433"/>
        </w:rPr>
        <w:t xml:space="preserve">should ask the NDIA to help (by preparing targeted </w:t>
      </w:r>
      <w:r>
        <w:rPr>
          <w:color w:val="343433"/>
          <w:w w:val="105"/>
        </w:rPr>
        <w:t>questions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for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your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practitioners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and/or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paying</w:t>
      </w:r>
      <w:r>
        <w:rPr>
          <w:color w:val="343433"/>
          <w:spacing w:val="-6"/>
          <w:w w:val="105"/>
        </w:rPr>
        <w:t xml:space="preserve"> </w:t>
      </w:r>
      <w:r>
        <w:rPr>
          <w:color w:val="343433"/>
          <w:w w:val="105"/>
        </w:rPr>
        <w:t>for further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reports)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if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needed.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Do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not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be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afraid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to</w:t>
      </w:r>
      <w:r>
        <w:rPr>
          <w:color w:val="343433"/>
          <w:spacing w:val="-13"/>
          <w:w w:val="105"/>
        </w:rPr>
        <w:t xml:space="preserve"> </w:t>
      </w:r>
      <w:r>
        <w:rPr>
          <w:color w:val="343433"/>
          <w:w w:val="105"/>
        </w:rPr>
        <w:t>ask for more time if you need.</w:t>
      </w:r>
    </w:p>
    <w:p w14:paraId="2C0C3E55" w14:textId="77777777" w:rsidR="00A85491" w:rsidRDefault="00A85491">
      <w:pPr>
        <w:pStyle w:val="BodyText"/>
        <w:spacing w:before="147"/>
      </w:pPr>
    </w:p>
    <w:p w14:paraId="6CC01765" w14:textId="77777777" w:rsidR="00A85491" w:rsidRDefault="00000000">
      <w:pPr>
        <w:pStyle w:val="BodyText"/>
        <w:spacing w:before="1" w:line="364" w:lineRule="auto"/>
        <w:ind w:left="152" w:right="557"/>
      </w:pPr>
      <w:r>
        <w:rPr>
          <w:color w:val="343433"/>
        </w:rPr>
        <w:t>Ask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questions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anything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understand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agree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NDIA,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say so. The Registrar should help you to understand the process and next steps.</w:t>
      </w:r>
    </w:p>
    <w:p w14:paraId="204E79B3" w14:textId="77777777" w:rsidR="00A85491" w:rsidRDefault="00A85491">
      <w:pPr>
        <w:pStyle w:val="BodyText"/>
        <w:spacing w:line="364" w:lineRule="auto"/>
        <w:sectPr w:rsidR="00A85491">
          <w:pgSz w:w="11910" w:h="16840"/>
          <w:pgMar w:top="740" w:right="283" w:bottom="280" w:left="566" w:header="720" w:footer="720" w:gutter="0"/>
          <w:cols w:space="720"/>
        </w:sectPr>
      </w:pPr>
    </w:p>
    <w:p w14:paraId="7D9F932D" w14:textId="5CF4DEF8" w:rsidR="00A85491" w:rsidRDefault="00000000">
      <w:pPr>
        <w:pStyle w:val="BodyText"/>
        <w:spacing w:before="108" w:line="364" w:lineRule="auto"/>
        <w:ind w:left="153"/>
      </w:pPr>
      <w:r>
        <w:rPr>
          <w:color w:val="343433"/>
        </w:rPr>
        <w:lastRenderedPageBreak/>
        <w:t>After the conference, the Tribunal should email you a timetable, often in the form of Tribunal ‘directions’,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setting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out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who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needs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what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next.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most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likely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than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case conference as your appeal progresses.</w:t>
      </w:r>
    </w:p>
    <w:p w14:paraId="6DDE2CAA" w14:textId="77777777" w:rsidR="00A85491" w:rsidRDefault="00A85491">
      <w:pPr>
        <w:pStyle w:val="BodyText"/>
        <w:rPr>
          <w:sz w:val="30"/>
        </w:rPr>
      </w:pPr>
    </w:p>
    <w:p w14:paraId="7F6477C1" w14:textId="77777777" w:rsidR="00A85491" w:rsidRDefault="00A85491">
      <w:pPr>
        <w:pStyle w:val="BodyText"/>
        <w:rPr>
          <w:sz w:val="30"/>
        </w:rPr>
      </w:pPr>
    </w:p>
    <w:p w14:paraId="4C532D02" w14:textId="77777777" w:rsidR="00A85491" w:rsidRDefault="00A85491">
      <w:pPr>
        <w:pStyle w:val="BodyText"/>
        <w:spacing w:before="103"/>
        <w:rPr>
          <w:sz w:val="30"/>
        </w:rPr>
      </w:pPr>
    </w:p>
    <w:p w14:paraId="2DF29658" w14:textId="77777777" w:rsidR="00A85491" w:rsidRDefault="00000000">
      <w:pPr>
        <w:pStyle w:val="Heading3"/>
        <w:ind w:left="147"/>
      </w:pPr>
      <w:r>
        <w:rPr>
          <w:color w:val="FFFFFF"/>
          <w:spacing w:val="-3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Should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agree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to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an independent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medical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assessment?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4E7E8808" w14:textId="77777777" w:rsidR="00A85491" w:rsidRDefault="00A85491">
      <w:pPr>
        <w:pStyle w:val="BodyText"/>
        <w:rPr>
          <w:b/>
        </w:rPr>
      </w:pPr>
    </w:p>
    <w:p w14:paraId="6735817B" w14:textId="77777777" w:rsidR="00A85491" w:rsidRDefault="00A85491">
      <w:pPr>
        <w:pStyle w:val="BodyText"/>
        <w:spacing w:before="74"/>
        <w:rPr>
          <w:b/>
        </w:rPr>
      </w:pPr>
    </w:p>
    <w:p w14:paraId="0AB53F14" w14:textId="77777777" w:rsidR="00A85491" w:rsidRDefault="00000000">
      <w:pPr>
        <w:pStyle w:val="BodyText"/>
        <w:spacing w:line="364" w:lineRule="auto"/>
        <w:ind w:left="153" w:right="594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B85A401" wp14:editId="2926C7C8">
            <wp:simplePos x="0" y="0"/>
            <wp:positionH relativeFrom="page">
              <wp:posOffset>3905999</wp:posOffset>
            </wp:positionH>
            <wp:positionV relativeFrom="paragraph">
              <wp:posOffset>-16668</wp:posOffset>
            </wp:positionV>
            <wp:extent cx="3324593" cy="2546995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593" cy="254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Sometimes,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applicant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 a NDIS appeal to agree to be assessed by an expert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paid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NDIA.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9"/>
        </w:rPr>
        <w:t xml:space="preserve"> </w:t>
      </w:r>
      <w:proofErr w:type="gramStart"/>
      <w:r>
        <w:rPr>
          <w:color w:val="343433"/>
        </w:rPr>
        <w:t>choose</w:t>
      </w:r>
      <w:proofErr w:type="gramEnd"/>
      <w:r>
        <w:rPr>
          <w:color w:val="343433"/>
        </w:rPr>
        <w:t xml:space="preserve"> 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expert.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assessments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helpful when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6"/>
        </w:rPr>
        <w:t xml:space="preserve"> </w:t>
      </w:r>
      <w:proofErr w:type="gramStart"/>
      <w:r>
        <w:rPr>
          <w:color w:val="343433"/>
        </w:rPr>
        <w:t>satisfied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6"/>
        </w:rPr>
        <w:t xml:space="preserve"> </w:t>
      </w:r>
      <w:r>
        <w:rPr>
          <w:color w:val="343433"/>
          <w:spacing w:val="-2"/>
        </w:rPr>
        <w:t>documents</w:t>
      </w:r>
    </w:p>
    <w:p w14:paraId="66418B40" w14:textId="77777777" w:rsidR="00A85491" w:rsidRDefault="00000000">
      <w:pPr>
        <w:pStyle w:val="BodyText"/>
        <w:spacing w:before="2" w:line="364" w:lineRule="auto"/>
        <w:ind w:left="153" w:right="5694"/>
      </w:pPr>
      <w:r>
        <w:rPr>
          <w:color w:val="343433"/>
        </w:rPr>
        <w:t>available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enough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demonstrate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criteria in the law are met.</w:t>
      </w:r>
    </w:p>
    <w:p w14:paraId="7B87FDCC" w14:textId="77777777" w:rsidR="00A85491" w:rsidRDefault="00A85491">
      <w:pPr>
        <w:pStyle w:val="BodyText"/>
        <w:spacing w:before="145"/>
      </w:pPr>
    </w:p>
    <w:p w14:paraId="2B207C5D" w14:textId="77777777" w:rsidR="00A85491" w:rsidRDefault="00000000">
      <w:pPr>
        <w:pStyle w:val="BodyText"/>
        <w:spacing w:line="364" w:lineRule="auto"/>
        <w:ind w:left="153" w:right="6058"/>
      </w:pPr>
      <w:r>
        <w:rPr>
          <w:color w:val="343433"/>
        </w:rPr>
        <w:t>Although the Tribunal cannot force a person to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assessed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independent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expert,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the</w:t>
      </w:r>
    </w:p>
    <w:p w14:paraId="184FBC00" w14:textId="77777777" w:rsidR="00A85491" w:rsidRDefault="00000000">
      <w:pPr>
        <w:pStyle w:val="BodyText"/>
        <w:spacing w:before="1" w:line="364" w:lineRule="auto"/>
        <w:ind w:left="153" w:right="5694"/>
      </w:pPr>
      <w:r>
        <w:rPr>
          <w:color w:val="343433"/>
        </w:rPr>
        <w:t>Tribunal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‘stay’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put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hold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progress of their appeal until the assessment is done.</w:t>
      </w:r>
    </w:p>
    <w:p w14:paraId="45EC1907" w14:textId="77777777" w:rsidR="00A85491" w:rsidRDefault="00A85491">
      <w:pPr>
        <w:pStyle w:val="BodyText"/>
        <w:spacing w:before="145"/>
      </w:pPr>
    </w:p>
    <w:p w14:paraId="0D88F0E5" w14:textId="77777777" w:rsidR="00A85491" w:rsidRDefault="00000000">
      <w:pPr>
        <w:pStyle w:val="BodyText"/>
        <w:spacing w:before="1" w:line="364" w:lineRule="auto"/>
        <w:ind w:left="153" w:right="429"/>
      </w:pPr>
      <w:r>
        <w:rPr>
          <w:color w:val="343433"/>
        </w:rPr>
        <w:t>If the NDIA has asked you to agree to an assessment, you can ask them to first explain why it is needed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who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assessment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before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agreeing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it.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consider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documents 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provided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difficulty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gathering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further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information 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says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required.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agree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assessment,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but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our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experience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 xml:space="preserve">they can be helpful. If you are not sure about agreeing to an independent medical assessment, we recommend you speak with </w:t>
      </w:r>
      <w:proofErr w:type="gramStart"/>
      <w:r>
        <w:rPr>
          <w:color w:val="343433"/>
        </w:rPr>
        <w:t>an</w:t>
      </w:r>
      <w:proofErr w:type="gramEnd"/>
      <w:r>
        <w:rPr>
          <w:color w:val="343433"/>
        </w:rPr>
        <w:t xml:space="preserve"> NDIS advocate or Legal Aid.</w:t>
      </w:r>
    </w:p>
    <w:p w14:paraId="598E4261" w14:textId="77777777" w:rsidR="00A85491" w:rsidRDefault="00A85491">
      <w:pPr>
        <w:pStyle w:val="BodyText"/>
        <w:spacing w:line="364" w:lineRule="auto"/>
        <w:sectPr w:rsidR="00A85491">
          <w:pgSz w:w="11910" w:h="16840"/>
          <w:pgMar w:top="620" w:right="283" w:bottom="280" w:left="566" w:header="720" w:footer="720" w:gutter="0"/>
          <w:cols w:space="720"/>
        </w:sectPr>
      </w:pPr>
    </w:p>
    <w:p w14:paraId="41955E20" w14:textId="391AC31C" w:rsidR="00A85491" w:rsidRDefault="00000000">
      <w:pPr>
        <w:pStyle w:val="Heading3"/>
        <w:spacing w:before="103"/>
        <w:ind w:left="155"/>
      </w:pPr>
      <w:r>
        <w:rPr>
          <w:color w:val="FFFFFF"/>
          <w:spacing w:val="-1"/>
          <w:shd w:val="clear" w:color="auto" w:fill="41296C"/>
        </w:rPr>
        <w:lastRenderedPageBreak/>
        <w:t xml:space="preserve"> </w:t>
      </w:r>
      <w:r>
        <w:rPr>
          <w:color w:val="FFFFFF"/>
          <w:spacing w:val="-10"/>
          <w:shd w:val="clear" w:color="auto" w:fill="41296C"/>
        </w:rPr>
        <w:t>What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can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do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if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am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running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out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of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funds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in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my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NDIS</w:t>
      </w:r>
      <w:r>
        <w:rPr>
          <w:color w:val="FFFFFF"/>
          <w:spacing w:val="-8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plan?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1A48D821" w14:textId="77777777" w:rsidR="00A85491" w:rsidRDefault="00A85491">
      <w:pPr>
        <w:pStyle w:val="BodyText"/>
        <w:spacing w:before="289"/>
        <w:rPr>
          <w:b/>
          <w:sz w:val="30"/>
        </w:rPr>
      </w:pPr>
    </w:p>
    <w:p w14:paraId="7798300B" w14:textId="77777777" w:rsidR="00A85491" w:rsidRDefault="00000000">
      <w:pPr>
        <w:pStyle w:val="BodyText"/>
        <w:spacing w:line="364" w:lineRule="auto"/>
        <w:ind w:left="153" w:right="557"/>
      </w:pPr>
      <w:r>
        <w:rPr>
          <w:color w:val="343433"/>
        </w:rPr>
        <w:t>It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take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up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12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months,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sometimes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longer,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before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finalised.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8"/>
        </w:rPr>
        <w:t xml:space="preserve"> </w:t>
      </w:r>
      <w:proofErr w:type="gramStart"/>
      <w:r>
        <w:rPr>
          <w:color w:val="343433"/>
        </w:rPr>
        <w:t>an</w:t>
      </w:r>
      <w:proofErr w:type="gramEnd"/>
      <w:r>
        <w:rPr>
          <w:color w:val="343433"/>
          <w:spacing w:val="-8"/>
        </w:rPr>
        <w:t xml:space="preserve"> </w:t>
      </w:r>
      <w:r>
        <w:rPr>
          <w:color w:val="343433"/>
        </w:rPr>
        <w:t xml:space="preserve">NDIS participant, you should not be left without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if this will place either you or your informal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at risk while your appeal is being considered.</w:t>
      </w:r>
    </w:p>
    <w:p w14:paraId="24780FD5" w14:textId="77777777" w:rsidR="00A85491" w:rsidRDefault="00A85491">
      <w:pPr>
        <w:pStyle w:val="BodyText"/>
        <w:spacing w:before="146"/>
      </w:pPr>
    </w:p>
    <w:p w14:paraId="2D041F58" w14:textId="77777777" w:rsidR="00A85491" w:rsidRDefault="00000000">
      <w:pPr>
        <w:pStyle w:val="BodyText"/>
        <w:spacing w:line="364" w:lineRule="auto"/>
        <w:ind w:left="153" w:right="557"/>
      </w:pPr>
      <w:r>
        <w:rPr>
          <w:color w:val="343433"/>
        </w:rPr>
        <w:t>If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funds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running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low,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email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alert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them,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 give them an estimated date of when you expect to run out of funds.</w:t>
      </w:r>
    </w:p>
    <w:p w14:paraId="123338F4" w14:textId="77777777" w:rsidR="00A85491" w:rsidRDefault="00A85491">
      <w:pPr>
        <w:pStyle w:val="BodyText"/>
        <w:spacing w:before="145"/>
      </w:pPr>
    </w:p>
    <w:p w14:paraId="521CB524" w14:textId="77777777" w:rsidR="00A85491" w:rsidRDefault="00000000">
      <w:pPr>
        <w:pStyle w:val="BodyText"/>
        <w:spacing w:line="364" w:lineRule="auto"/>
        <w:ind w:left="153" w:right="1046"/>
        <w:jc w:val="both"/>
      </w:pP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using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funds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faster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rate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accessing</w:t>
      </w:r>
      <w:r>
        <w:rPr>
          <w:color w:val="343433"/>
          <w:spacing w:val="-3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which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do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yet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agree</w:t>
      </w:r>
      <w:r>
        <w:rPr>
          <w:color w:val="343433"/>
          <w:spacing w:val="-9"/>
        </w:rPr>
        <w:t xml:space="preserve"> </w:t>
      </w:r>
      <w:proofErr w:type="gramStart"/>
      <w:r>
        <w:rPr>
          <w:color w:val="343433"/>
        </w:rPr>
        <w:t>are</w:t>
      </w:r>
      <w:proofErr w:type="gramEnd"/>
      <w:r>
        <w:rPr>
          <w:color w:val="343433"/>
          <w:spacing w:val="-9"/>
        </w:rPr>
        <w:t xml:space="preserve"> </w:t>
      </w:r>
      <w:r>
        <w:rPr>
          <w:color w:val="343433"/>
        </w:rPr>
        <w:t>reasonable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necessary.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case,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 xml:space="preserve">should </w:t>
      </w:r>
      <w:proofErr w:type="spellStart"/>
      <w:r>
        <w:rPr>
          <w:color w:val="343433"/>
        </w:rPr>
        <w:t>emphasise</w:t>
      </w:r>
      <w:proofErr w:type="spellEnd"/>
      <w:r>
        <w:rPr>
          <w:color w:val="343433"/>
        </w:rPr>
        <w:t xml:space="preserve"> the risks to you, if you are unable to continue to access those supports.</w:t>
      </w:r>
    </w:p>
    <w:p w14:paraId="325E1160" w14:textId="77777777" w:rsidR="00A85491" w:rsidRDefault="00A85491">
      <w:pPr>
        <w:pStyle w:val="BodyText"/>
        <w:spacing w:before="145"/>
      </w:pPr>
    </w:p>
    <w:p w14:paraId="5DCD6DE9" w14:textId="77777777" w:rsidR="00A85491" w:rsidRDefault="00000000">
      <w:pPr>
        <w:pStyle w:val="BodyText"/>
        <w:spacing w:line="364" w:lineRule="auto"/>
        <w:ind w:left="153" w:right="951"/>
        <w:jc w:val="both"/>
      </w:pPr>
      <w:r>
        <w:rPr>
          <w:color w:val="343433"/>
        </w:rPr>
        <w:t>There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different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ways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new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issued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for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while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 Tribunal. Ask the NDIA 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Tribunal what will be best in your case.</w:t>
      </w:r>
    </w:p>
    <w:p w14:paraId="2CFE5BE9" w14:textId="77777777" w:rsidR="00A85491" w:rsidRDefault="00A85491">
      <w:pPr>
        <w:pStyle w:val="BodyText"/>
        <w:spacing w:before="145"/>
      </w:pPr>
    </w:p>
    <w:p w14:paraId="3518D270" w14:textId="77777777" w:rsidR="00A85491" w:rsidRDefault="00000000">
      <w:pPr>
        <w:pStyle w:val="BodyText"/>
        <w:ind w:left="153"/>
      </w:pPr>
      <w:r>
        <w:rPr>
          <w:color w:val="343433"/>
        </w:rPr>
        <w:t>New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plans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often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shorter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period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(e.g.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6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months)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provide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funds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2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  <w:spacing w:val="-1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2"/>
        </w:rPr>
        <w:t xml:space="preserve"> </w:t>
      </w:r>
      <w:r>
        <w:rPr>
          <w:color w:val="343433"/>
          <w:spacing w:val="-10"/>
        </w:rPr>
        <w:t>a</w:t>
      </w:r>
    </w:p>
    <w:p w14:paraId="144DCF88" w14:textId="77777777" w:rsidR="00A85491" w:rsidRDefault="00000000">
      <w:pPr>
        <w:pStyle w:val="BodyText"/>
        <w:spacing w:before="145"/>
        <w:ind w:left="153"/>
        <w:jc w:val="both"/>
      </w:pPr>
      <w:r>
        <w:rPr>
          <w:color w:val="343433"/>
        </w:rPr>
        <w:t>pro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rata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basis,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that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6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  <w:spacing w:val="-6"/>
        </w:rPr>
        <w:t xml:space="preserve"> </w:t>
      </w:r>
      <w:r>
        <w:rPr>
          <w:color w:val="343433"/>
        </w:rPr>
        <w:t>until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6"/>
        </w:rPr>
        <w:t xml:space="preserve"> </w:t>
      </w:r>
      <w:r>
        <w:rPr>
          <w:color w:val="343433"/>
          <w:spacing w:val="-2"/>
        </w:rPr>
        <w:t>finalised.</w:t>
      </w:r>
    </w:p>
    <w:p w14:paraId="081F5AC5" w14:textId="77777777" w:rsidR="00A85491" w:rsidRDefault="00000000">
      <w:pPr>
        <w:pStyle w:val="BodyText"/>
        <w:spacing w:before="144" w:line="364" w:lineRule="auto"/>
        <w:ind w:left="153" w:right="557"/>
      </w:pPr>
      <w:r>
        <w:rPr>
          <w:color w:val="343433"/>
        </w:rPr>
        <w:t>If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run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out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funds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still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receiving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>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 xml:space="preserve">urgently get advice from Legal Aid or </w:t>
      </w:r>
      <w:proofErr w:type="gramStart"/>
      <w:r>
        <w:rPr>
          <w:color w:val="343433"/>
        </w:rPr>
        <w:t>an</w:t>
      </w:r>
      <w:proofErr w:type="gramEnd"/>
      <w:r>
        <w:rPr>
          <w:color w:val="343433"/>
        </w:rPr>
        <w:t xml:space="preserve"> NDIS appeals advocate.</w:t>
      </w:r>
    </w:p>
    <w:p w14:paraId="35E9DA2F" w14:textId="77777777" w:rsidR="00A85491" w:rsidRDefault="00A85491">
      <w:pPr>
        <w:pStyle w:val="BodyText"/>
        <w:rPr>
          <w:sz w:val="30"/>
        </w:rPr>
      </w:pPr>
    </w:p>
    <w:p w14:paraId="676413C4" w14:textId="77777777" w:rsidR="00A85491" w:rsidRDefault="00A85491">
      <w:pPr>
        <w:pStyle w:val="BodyText"/>
        <w:spacing w:before="321"/>
        <w:rPr>
          <w:sz w:val="30"/>
        </w:rPr>
      </w:pPr>
    </w:p>
    <w:p w14:paraId="0557261E" w14:textId="77777777" w:rsidR="00A85491" w:rsidRDefault="00000000">
      <w:pPr>
        <w:pStyle w:val="Heading3"/>
        <w:spacing w:before="1"/>
        <w:ind w:left="155"/>
      </w:pPr>
      <w:r>
        <w:rPr>
          <w:color w:val="FFFFFF"/>
          <w:spacing w:val="29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Can</w:t>
      </w:r>
      <w:r>
        <w:rPr>
          <w:color w:val="FFFFFF"/>
          <w:spacing w:val="19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my</w:t>
      </w:r>
      <w:r>
        <w:rPr>
          <w:color w:val="FFFFFF"/>
          <w:spacing w:val="20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support</w:t>
      </w:r>
      <w:r>
        <w:rPr>
          <w:color w:val="FFFFFF"/>
          <w:spacing w:val="19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coordinator</w:t>
      </w:r>
      <w:r>
        <w:rPr>
          <w:color w:val="FFFFFF"/>
          <w:spacing w:val="20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represent</w:t>
      </w:r>
      <w:r>
        <w:rPr>
          <w:color w:val="FFFFFF"/>
          <w:spacing w:val="20"/>
          <w:shd w:val="clear" w:color="auto" w:fill="41296C"/>
        </w:rPr>
        <w:t xml:space="preserve"> </w:t>
      </w:r>
      <w:r>
        <w:rPr>
          <w:color w:val="FFFFFF"/>
          <w:spacing w:val="-5"/>
          <w:w w:val="90"/>
          <w:shd w:val="clear" w:color="auto" w:fill="41296C"/>
        </w:rPr>
        <w:t>me?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7B5DED30" w14:textId="77777777" w:rsidR="00A85491" w:rsidRDefault="00A85491">
      <w:pPr>
        <w:pStyle w:val="BodyText"/>
        <w:spacing w:before="230"/>
        <w:rPr>
          <w:b/>
          <w:sz w:val="30"/>
        </w:rPr>
      </w:pPr>
    </w:p>
    <w:p w14:paraId="5D6155A7" w14:textId="77777777" w:rsidR="00A85491" w:rsidRDefault="00000000">
      <w:pPr>
        <w:pStyle w:val="BodyText"/>
        <w:spacing w:line="364" w:lineRule="auto"/>
        <w:ind w:left="153" w:right="590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4B3F586" wp14:editId="484C10A1">
            <wp:simplePos x="0" y="0"/>
            <wp:positionH relativeFrom="page">
              <wp:posOffset>3942003</wp:posOffset>
            </wp:positionH>
            <wp:positionV relativeFrom="paragraph">
              <wp:posOffset>-16569</wp:posOffset>
            </wp:positionV>
            <wp:extent cx="2977845" cy="3063200"/>
            <wp:effectExtent l="0" t="0" r="0" b="0"/>
            <wp:wrapNone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45" cy="30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Yes.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coordinator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who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has been helping with your appeal, they should be able to continue to do so. But be aware they may have a conflict of interest in the outcome of your appeal, and they cannot use your plan funds to attend to help you with your appeal.</w:t>
      </w:r>
    </w:p>
    <w:p w14:paraId="7A1FD463" w14:textId="77777777" w:rsidR="00A85491" w:rsidRDefault="00A85491">
      <w:pPr>
        <w:pStyle w:val="BodyText"/>
        <w:spacing w:line="364" w:lineRule="auto"/>
        <w:sectPr w:rsidR="00A85491">
          <w:pgSz w:w="11910" w:h="16840"/>
          <w:pgMar w:top="740" w:right="283" w:bottom="280" w:left="566" w:header="720" w:footer="720" w:gutter="0"/>
          <w:cols w:space="720"/>
        </w:sectPr>
      </w:pPr>
    </w:p>
    <w:p w14:paraId="3223C94F" w14:textId="52BBDC0B" w:rsidR="00A85491" w:rsidRDefault="00000000">
      <w:pPr>
        <w:pStyle w:val="Heading3"/>
        <w:spacing w:before="115"/>
        <w:ind w:left="153"/>
      </w:pPr>
      <w:r>
        <w:rPr>
          <w:color w:val="FFFFFF"/>
          <w:spacing w:val="1"/>
          <w:shd w:val="clear" w:color="auto" w:fill="41296C"/>
        </w:rPr>
        <w:lastRenderedPageBreak/>
        <w:t xml:space="preserve"> </w:t>
      </w:r>
      <w:r>
        <w:rPr>
          <w:color w:val="FFFFFF"/>
          <w:spacing w:val="-12"/>
          <w:shd w:val="clear" w:color="auto" w:fill="41296C"/>
        </w:rPr>
        <w:t>Does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the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NDIA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have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to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follow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the</w:t>
      </w:r>
      <w:r>
        <w:rPr>
          <w:color w:val="FFFFFF"/>
          <w:spacing w:val="-15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Tribunal’s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instructions?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21EEB28B" w14:textId="77777777" w:rsidR="00A85491" w:rsidRDefault="00A85491">
      <w:pPr>
        <w:pStyle w:val="BodyText"/>
        <w:rPr>
          <w:b/>
        </w:rPr>
      </w:pPr>
    </w:p>
    <w:p w14:paraId="5D4445FA" w14:textId="77777777" w:rsidR="00A85491" w:rsidRDefault="00A85491">
      <w:pPr>
        <w:pStyle w:val="BodyText"/>
        <w:spacing w:before="70"/>
        <w:rPr>
          <w:b/>
        </w:rPr>
      </w:pPr>
    </w:p>
    <w:p w14:paraId="1F3D6C9A" w14:textId="77777777" w:rsidR="00A85491" w:rsidRDefault="00000000">
      <w:pPr>
        <w:pStyle w:val="BodyText"/>
        <w:spacing w:line="364" w:lineRule="auto"/>
        <w:ind w:left="153" w:right="557"/>
      </w:pPr>
      <w:r>
        <w:rPr>
          <w:color w:val="343433"/>
        </w:rPr>
        <w:t>Yes, they should follow the Tribunal’s instructions. The instructions are given as ‘directions’ and are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after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conference.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3"/>
        </w:rPr>
        <w:t xml:space="preserve"> </w:t>
      </w:r>
      <w:proofErr w:type="gramStart"/>
      <w:r>
        <w:rPr>
          <w:color w:val="343433"/>
        </w:rPr>
        <w:t>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following</w:t>
      </w:r>
      <w:proofErr w:type="gramEnd"/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Tribunal’s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directions,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write to the Tribunal to alert them and express your concern about any delay.</w:t>
      </w:r>
    </w:p>
    <w:p w14:paraId="127C0F30" w14:textId="77777777" w:rsidR="00A85491" w:rsidRDefault="00A85491">
      <w:pPr>
        <w:pStyle w:val="BodyText"/>
        <w:spacing w:before="146"/>
      </w:pPr>
    </w:p>
    <w:p w14:paraId="3C5F639A" w14:textId="77777777" w:rsidR="00A85491" w:rsidRDefault="00000000">
      <w:pPr>
        <w:pStyle w:val="BodyText"/>
        <w:spacing w:line="364" w:lineRule="auto"/>
        <w:ind w:left="153" w:right="429"/>
      </w:pP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practices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assist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don’t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lawyer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advocate.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staff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can help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understand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engage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process.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has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proofErr w:type="gramStart"/>
      <w:r>
        <w:rPr>
          <w:color w:val="343433"/>
        </w:rPr>
        <w:t>lawyer</w:t>
      </w:r>
      <w:proofErr w:type="gramEnd"/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your point of contact for the NDIA while you are at 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Tribunal.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 NDIA and their lawyer have a duty to act as a ‘model litigant’ which requires them to act consistently and quickly to try and resolve your appeal.</w:t>
      </w:r>
    </w:p>
    <w:p w14:paraId="327CE982" w14:textId="77777777" w:rsidR="00A85491" w:rsidRDefault="00000000">
      <w:pPr>
        <w:pStyle w:val="BodyText"/>
        <w:spacing w:before="2" w:line="364" w:lineRule="auto"/>
        <w:ind w:left="153" w:right="557"/>
      </w:pPr>
      <w:r>
        <w:rPr>
          <w:color w:val="343433"/>
        </w:rPr>
        <w:t>For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example,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request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additional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evidence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that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really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required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resolve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 issues in dispute.</w:t>
      </w:r>
    </w:p>
    <w:p w14:paraId="7D16DC8A" w14:textId="77777777" w:rsidR="00A85491" w:rsidRDefault="00A85491">
      <w:pPr>
        <w:pStyle w:val="BodyText"/>
        <w:spacing w:before="145"/>
      </w:pPr>
    </w:p>
    <w:p w14:paraId="7117A2CD" w14:textId="77777777" w:rsidR="00A85491" w:rsidRDefault="00000000">
      <w:pPr>
        <w:pStyle w:val="BodyText"/>
        <w:spacing w:line="364" w:lineRule="auto"/>
        <w:ind w:left="153" w:right="429"/>
      </w:pPr>
      <w:r>
        <w:rPr>
          <w:color w:val="343433"/>
        </w:rPr>
        <w:t>The NDIA’s job at 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Tribunal is to assist 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Tribunal to perform its function: to reach the correct or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preferable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decision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material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before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it.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has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‘stake’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outcome,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other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 xml:space="preserve">than assisting the Tribunal to reach the correct or preferable decision” (the Federal Court made this clear in </w:t>
      </w:r>
      <w:hyperlink r:id="rId13">
        <w:r>
          <w:rPr>
            <w:color w:val="B40B47"/>
            <w:u w:val="single" w:color="B40B47"/>
          </w:rPr>
          <w:t>National Disability Insurance</w:t>
        </w:r>
        <w:r>
          <w:rPr>
            <w:color w:val="B40B47"/>
            <w:spacing w:val="40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Agency v Davis [2022] FCA 1002</w:t>
        </w:r>
      </w:hyperlink>
      <w:r>
        <w:rPr>
          <w:color w:val="343433"/>
        </w:rPr>
        <w:t>).</w:t>
      </w:r>
    </w:p>
    <w:p w14:paraId="32CD784D" w14:textId="77777777" w:rsidR="00A85491" w:rsidRDefault="00A85491">
      <w:pPr>
        <w:pStyle w:val="BodyText"/>
        <w:rPr>
          <w:sz w:val="30"/>
        </w:rPr>
      </w:pPr>
    </w:p>
    <w:p w14:paraId="0F8CF61F" w14:textId="77777777" w:rsidR="00A85491" w:rsidRDefault="00A85491">
      <w:pPr>
        <w:pStyle w:val="BodyText"/>
        <w:rPr>
          <w:sz w:val="30"/>
        </w:rPr>
      </w:pPr>
    </w:p>
    <w:p w14:paraId="2DCAB611" w14:textId="77777777" w:rsidR="00A85491" w:rsidRDefault="00A85491">
      <w:pPr>
        <w:pStyle w:val="BodyText"/>
        <w:spacing w:before="207"/>
        <w:rPr>
          <w:sz w:val="30"/>
        </w:rPr>
      </w:pPr>
    </w:p>
    <w:p w14:paraId="54B7637F" w14:textId="77777777" w:rsidR="00A85491" w:rsidRDefault="00000000">
      <w:pPr>
        <w:pStyle w:val="Heading3"/>
        <w:ind w:left="153"/>
      </w:pPr>
      <w:r>
        <w:rPr>
          <w:color w:val="FFFFFF"/>
          <w:spacing w:val="1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Does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the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NDIA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have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to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follow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the</w:t>
      </w:r>
      <w:r>
        <w:rPr>
          <w:color w:val="FFFFFF"/>
          <w:spacing w:val="-15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Tribunal’s</w:t>
      </w:r>
      <w:r>
        <w:rPr>
          <w:color w:val="FFFFFF"/>
          <w:spacing w:val="-6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instructions?</w:t>
      </w:r>
      <w:r>
        <w:rPr>
          <w:color w:val="FFFFFF"/>
          <w:spacing w:val="40"/>
          <w:shd w:val="clear" w:color="auto" w:fill="41296C"/>
        </w:rPr>
        <w:t xml:space="preserve"> </w:t>
      </w:r>
    </w:p>
    <w:p w14:paraId="1A70D741" w14:textId="77777777" w:rsidR="00A85491" w:rsidRDefault="00A85491">
      <w:pPr>
        <w:pStyle w:val="BodyText"/>
        <w:spacing w:before="229"/>
        <w:rPr>
          <w:b/>
        </w:rPr>
      </w:pPr>
    </w:p>
    <w:p w14:paraId="75FEA377" w14:textId="77777777" w:rsidR="00A85491" w:rsidRDefault="00000000">
      <w:pPr>
        <w:pStyle w:val="BodyText"/>
        <w:spacing w:line="364" w:lineRule="auto"/>
        <w:ind w:left="153" w:right="5947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1063179" wp14:editId="529F6755">
            <wp:simplePos x="0" y="0"/>
            <wp:positionH relativeFrom="page">
              <wp:posOffset>4131855</wp:posOffset>
            </wp:positionH>
            <wp:positionV relativeFrom="paragraph">
              <wp:posOffset>-15708</wp:posOffset>
            </wp:positionV>
            <wp:extent cx="2977845" cy="3083598"/>
            <wp:effectExtent l="0" t="0" r="0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45" cy="308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If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2"/>
        </w:rPr>
        <w:t xml:space="preserve"> </w:t>
      </w:r>
      <w:proofErr w:type="gramStart"/>
      <w:r>
        <w:rPr>
          <w:color w:val="343433"/>
        </w:rPr>
        <w:t>appealing</w:t>
      </w:r>
      <w:proofErr w:type="gramEnd"/>
      <w:r>
        <w:rPr>
          <w:color w:val="343433"/>
          <w:spacing w:val="-2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supports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decision,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 xml:space="preserve">most often, once you have given the NDIA more evidence about the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you need, or you have participated in an independent medical assessment, the NDIA will make an offer to fund some of the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you requested. If you are not sure about whether to accept the offer, seek advice from an advocate or Legal Aid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lawyer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(you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find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advocate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 xml:space="preserve">lawyer using the </w:t>
      </w:r>
      <w:r>
        <w:rPr>
          <w:color w:val="B40B47"/>
          <w:u w:val="single" w:color="B40B47"/>
        </w:rPr>
        <w:t xml:space="preserve">table </w:t>
      </w:r>
      <w:hyperlink r:id="rId15" w:anchor="03">
        <w:r>
          <w:rPr>
            <w:color w:val="B40B47"/>
            <w:u w:val="single" w:color="B40B47"/>
          </w:rPr>
          <w:t>on this page</w:t>
        </w:r>
      </w:hyperlink>
      <w:r>
        <w:rPr>
          <w:color w:val="343433"/>
        </w:rPr>
        <w:t>).</w:t>
      </w:r>
    </w:p>
    <w:p w14:paraId="44D1F7AD" w14:textId="77777777" w:rsidR="00A85491" w:rsidRDefault="00A85491">
      <w:pPr>
        <w:pStyle w:val="BodyText"/>
        <w:spacing w:line="364" w:lineRule="auto"/>
        <w:sectPr w:rsidR="00A85491">
          <w:pgSz w:w="11910" w:h="16840"/>
          <w:pgMar w:top="720" w:right="283" w:bottom="280" w:left="566" w:header="720" w:footer="720" w:gutter="0"/>
          <w:cols w:space="720"/>
        </w:sectPr>
      </w:pPr>
    </w:p>
    <w:p w14:paraId="461793F8" w14:textId="0BF567CB" w:rsidR="00A85491" w:rsidRDefault="00000000">
      <w:pPr>
        <w:ind w:left="15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6E6ADB0" wp14:editId="609B8965">
                <wp:extent cx="1910080" cy="434975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080" cy="434975"/>
                        </a:xfrm>
                        <a:prstGeom prst="rect">
                          <a:avLst/>
                        </a:prstGeom>
                        <a:solidFill>
                          <a:srgbClr val="41296C"/>
                        </a:solidFill>
                      </wps:spPr>
                      <wps:txbx>
                        <w:txbxContent>
                          <w:p w14:paraId="0A8E6388" w14:textId="77777777" w:rsidR="00A85491" w:rsidRDefault="00000000">
                            <w:pPr>
                              <w:spacing w:before="169"/>
                              <w:ind w:left="8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hearing?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E6ADB0" id="Textbox 19" o:spid="_x0000_s1027" type="#_x0000_t202" style="width:150.4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" fillcolor="#41296c" stroked="f">
                <v:textbox inset="0,0,0,0">
                  <w:txbxContent>
                    <w:p w14:paraId="0A8E6388" w14:textId="77777777" w:rsidR="00A85491" w:rsidRDefault="00000000">
                      <w:pPr>
                        <w:spacing w:before="169"/>
                        <w:ind w:left="8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Will</w:t>
                      </w:r>
                      <w:r>
                        <w:rPr>
                          <w:b/>
                          <w:color w:val="FFFFFF"/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have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hearing?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946F0F" w14:textId="77777777" w:rsidR="00A85491" w:rsidRDefault="00A85491">
      <w:pPr>
        <w:pStyle w:val="BodyText"/>
      </w:pPr>
    </w:p>
    <w:p w14:paraId="06753D63" w14:textId="77777777" w:rsidR="00A85491" w:rsidRDefault="00A85491">
      <w:pPr>
        <w:pStyle w:val="BodyText"/>
        <w:spacing w:before="37"/>
      </w:pPr>
    </w:p>
    <w:p w14:paraId="5AC0B583" w14:textId="77777777" w:rsidR="00A85491" w:rsidRDefault="00000000">
      <w:pPr>
        <w:pStyle w:val="BodyText"/>
        <w:spacing w:line="312" w:lineRule="auto"/>
        <w:ind w:left="156" w:right="557"/>
      </w:pPr>
      <w:r>
        <w:rPr>
          <w:color w:val="343433"/>
        </w:rPr>
        <w:t>It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unlikely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need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progress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final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hearing.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Most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cases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resolve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agreement with the NDIA, once sufficient evidence has been made available and considered by the NDIA.</w:t>
      </w:r>
    </w:p>
    <w:p w14:paraId="2E00456C" w14:textId="77777777" w:rsidR="00A85491" w:rsidRDefault="00A85491">
      <w:pPr>
        <w:pStyle w:val="BodyText"/>
        <w:spacing w:before="86"/>
      </w:pPr>
    </w:p>
    <w:p w14:paraId="5B740A1D" w14:textId="77777777" w:rsidR="00A85491" w:rsidRDefault="00000000">
      <w:pPr>
        <w:pStyle w:val="BodyText"/>
        <w:spacing w:line="312" w:lineRule="auto"/>
        <w:ind w:left="156" w:right="557"/>
      </w:pPr>
      <w:r>
        <w:rPr>
          <w:color w:val="343433"/>
        </w:rPr>
        <w:t>When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reach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agreement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NDIA,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prepare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send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terms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 xml:space="preserve">agreement to you. If you are </w:t>
      </w:r>
      <w:proofErr w:type="gramStart"/>
      <w:r>
        <w:rPr>
          <w:color w:val="343433"/>
        </w:rPr>
        <w:t>appealing</w:t>
      </w:r>
      <w:proofErr w:type="gramEnd"/>
      <w:r>
        <w:rPr>
          <w:color w:val="343433"/>
        </w:rPr>
        <w:t xml:space="preserve"> a supports decision, check the terms of agreement carefully to make sure the agreement includes all the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which the NDIA </w:t>
      </w:r>
      <w:proofErr w:type="gramStart"/>
      <w:r>
        <w:rPr>
          <w:color w:val="343433"/>
        </w:rPr>
        <w:t>have</w:t>
      </w:r>
      <w:proofErr w:type="gramEnd"/>
      <w:r>
        <w:rPr>
          <w:color w:val="343433"/>
        </w:rPr>
        <w:t xml:space="preserve"> approved.</w:t>
      </w:r>
    </w:p>
    <w:p w14:paraId="0DB4D820" w14:textId="77777777" w:rsidR="00A85491" w:rsidRDefault="00A85491">
      <w:pPr>
        <w:pStyle w:val="BodyText"/>
        <w:spacing w:before="88"/>
      </w:pPr>
    </w:p>
    <w:p w14:paraId="6DD3F214" w14:textId="77777777" w:rsidR="00A85491" w:rsidRDefault="00000000">
      <w:pPr>
        <w:pStyle w:val="BodyText"/>
        <w:spacing w:line="312" w:lineRule="auto"/>
        <w:ind w:left="156" w:right="429"/>
      </w:pPr>
      <w:r>
        <w:rPr>
          <w:color w:val="343433"/>
        </w:rPr>
        <w:t>Once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signed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agreement,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provide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copy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2"/>
        </w:rPr>
        <w:t xml:space="preserve"> </w:t>
      </w:r>
      <w:proofErr w:type="gramStart"/>
      <w:r>
        <w:rPr>
          <w:color w:val="343433"/>
        </w:rPr>
        <w:t>Tribunal</w:t>
      </w:r>
      <w:proofErr w:type="gramEnd"/>
      <w:r>
        <w:rPr>
          <w:color w:val="343433"/>
          <w:spacing w:val="-6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Tribunal will prepare a decision to give effect to the agreement.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 NDIA must then act on 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 xml:space="preserve">Tribunal’s decision within 28 days. If you are </w:t>
      </w:r>
      <w:proofErr w:type="gramStart"/>
      <w:r>
        <w:rPr>
          <w:color w:val="343433"/>
        </w:rPr>
        <w:t>appealing</w:t>
      </w:r>
      <w:proofErr w:type="gramEnd"/>
      <w:r>
        <w:rPr>
          <w:color w:val="343433"/>
        </w:rPr>
        <w:t xml:space="preserve"> a supports decision, this means the NDIA must issue 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new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including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all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  <w:spacing w:val="-9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9"/>
        </w:rPr>
        <w:t xml:space="preserve"> </w:t>
      </w:r>
      <w:proofErr w:type="gramStart"/>
      <w:r>
        <w:rPr>
          <w:color w:val="343433"/>
        </w:rPr>
        <w:t>have</w:t>
      </w:r>
      <w:proofErr w:type="gramEnd"/>
      <w:r>
        <w:rPr>
          <w:color w:val="343433"/>
          <w:spacing w:val="-9"/>
        </w:rPr>
        <w:t xml:space="preserve"> </w:t>
      </w:r>
      <w:r>
        <w:rPr>
          <w:color w:val="343433"/>
        </w:rPr>
        <w:t>been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agreed.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appealing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 xml:space="preserve">access decision and have been successful, this means the NDIA must grant you access to the NDIS as a </w:t>
      </w:r>
      <w:r>
        <w:rPr>
          <w:color w:val="343433"/>
          <w:spacing w:val="-2"/>
        </w:rPr>
        <w:t>participant.</w:t>
      </w:r>
    </w:p>
    <w:p w14:paraId="76FADAC7" w14:textId="77777777" w:rsidR="00A85491" w:rsidRDefault="00A85491">
      <w:pPr>
        <w:pStyle w:val="BodyText"/>
        <w:rPr>
          <w:sz w:val="20"/>
        </w:rPr>
      </w:pPr>
    </w:p>
    <w:p w14:paraId="10A80BB1" w14:textId="77777777" w:rsidR="00A85491" w:rsidRDefault="00A85491">
      <w:pPr>
        <w:pStyle w:val="BodyText"/>
        <w:rPr>
          <w:sz w:val="20"/>
        </w:rPr>
      </w:pPr>
    </w:p>
    <w:p w14:paraId="19D54179" w14:textId="77777777" w:rsidR="00A85491" w:rsidRDefault="00000000">
      <w:pPr>
        <w:pStyle w:val="BodyText"/>
        <w:spacing w:before="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49226AA" wp14:editId="05E23502">
                <wp:simplePos x="0" y="0"/>
                <wp:positionH relativeFrom="page">
                  <wp:posOffset>458939</wp:posOffset>
                </wp:positionH>
                <wp:positionV relativeFrom="paragraph">
                  <wp:posOffset>204817</wp:posOffset>
                </wp:positionV>
                <wp:extent cx="2646680" cy="43497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680" cy="434975"/>
                        </a:xfrm>
                        <a:prstGeom prst="rect">
                          <a:avLst/>
                        </a:prstGeom>
                        <a:solidFill>
                          <a:srgbClr val="41296C"/>
                        </a:solidFill>
                      </wps:spPr>
                      <wps:txbx>
                        <w:txbxContent>
                          <w:p w14:paraId="24D1517E" w14:textId="77777777" w:rsidR="00A85491" w:rsidRDefault="00000000">
                            <w:pPr>
                              <w:spacing w:before="169"/>
                              <w:ind w:left="8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>withdraw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0"/>
                              </w:rPr>
                              <w:t>appeal?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26AA" id="Textbox 20" o:spid="_x0000_s1028" type="#_x0000_t202" style="position:absolute;margin-left:36.15pt;margin-top:16.15pt;width:208.4pt;height:34.2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" fillcolor="#41296c" stroked="f">
                <v:textbox inset="0,0,0,0">
                  <w:txbxContent>
                    <w:p w14:paraId="24D1517E" w14:textId="77777777" w:rsidR="00A85491" w:rsidRDefault="00000000">
                      <w:pPr>
                        <w:spacing w:before="169"/>
                        <w:ind w:left="8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>Should</w:t>
                      </w: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>withdraw</w:t>
                      </w: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>my</w:t>
                      </w: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30"/>
                        </w:rPr>
                        <w:t>appeal?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D6CF7" w14:textId="77777777" w:rsidR="00A85491" w:rsidRDefault="00A85491">
      <w:pPr>
        <w:pStyle w:val="BodyText"/>
        <w:spacing w:before="269"/>
      </w:pPr>
    </w:p>
    <w:p w14:paraId="408A0770" w14:textId="77777777" w:rsidR="00A85491" w:rsidRDefault="00000000">
      <w:pPr>
        <w:pStyle w:val="BodyText"/>
        <w:spacing w:line="312" w:lineRule="auto"/>
        <w:ind w:left="159" w:right="557"/>
      </w:pPr>
      <w:r>
        <w:rPr>
          <w:color w:val="343433"/>
        </w:rPr>
        <w:t>If at any time you are unsure whether to proceed with your appeal, or if the NDIA suggest you should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withdraw,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we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strongly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recommend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seek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advocate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Aid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 xml:space="preserve">lawyer first (you can find an advocate or lawyer using the </w:t>
      </w:r>
      <w:hyperlink r:id="rId16">
        <w:r>
          <w:rPr>
            <w:color w:val="B40B47"/>
            <w:u w:val="single" w:color="B40B47"/>
          </w:rPr>
          <w:t>table on this page</w:t>
        </w:r>
      </w:hyperlink>
      <w:r>
        <w:rPr>
          <w:color w:val="343433"/>
        </w:rPr>
        <w:t>).</w:t>
      </w:r>
    </w:p>
    <w:p w14:paraId="0A4C2703" w14:textId="77777777" w:rsidR="00A85491" w:rsidRDefault="00A85491">
      <w:pPr>
        <w:pStyle w:val="BodyText"/>
        <w:spacing w:before="88"/>
      </w:pPr>
    </w:p>
    <w:p w14:paraId="268150F8" w14:textId="77777777" w:rsidR="00A85491" w:rsidRDefault="00000000">
      <w:pPr>
        <w:pStyle w:val="BodyText"/>
        <w:spacing w:line="312" w:lineRule="auto"/>
        <w:ind w:left="159" w:right="808"/>
      </w:pPr>
      <w:r>
        <w:rPr>
          <w:color w:val="343433"/>
        </w:rPr>
        <w:t>If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already</w:t>
      </w:r>
      <w:r>
        <w:rPr>
          <w:color w:val="343433"/>
          <w:spacing w:val="-8"/>
        </w:rPr>
        <w:t xml:space="preserve"> </w:t>
      </w:r>
      <w:proofErr w:type="gramStart"/>
      <w:r>
        <w:rPr>
          <w:color w:val="343433"/>
        </w:rPr>
        <w:t>an</w:t>
      </w:r>
      <w:proofErr w:type="gramEnd"/>
      <w:r>
        <w:rPr>
          <w:color w:val="343433"/>
          <w:spacing w:val="-8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participant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suggest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withdraw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 Tribunal and instead request a plan reassessment, do not withdraw your Tribunal application until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received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new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(following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reassessment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done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NDIA)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 xml:space="preserve">know it contains the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that you need. If you withdraw beforehand and then find the new plan</w:t>
      </w:r>
    </w:p>
    <w:p w14:paraId="4A0BFA62" w14:textId="77777777" w:rsidR="00A85491" w:rsidRDefault="00000000">
      <w:pPr>
        <w:pStyle w:val="BodyText"/>
        <w:spacing w:before="5" w:line="312" w:lineRule="auto"/>
        <w:ind w:left="159"/>
      </w:pPr>
      <w:r>
        <w:rPr>
          <w:color w:val="343433"/>
        </w:rPr>
        <w:t>doesn’t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include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need,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need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re-start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process,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starting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 internal review, all over again, which can take months.</w:t>
      </w:r>
    </w:p>
    <w:p w14:paraId="48915599" w14:textId="77777777" w:rsidR="00A85491" w:rsidRDefault="00A85491">
      <w:pPr>
        <w:pStyle w:val="BodyText"/>
        <w:spacing w:before="373"/>
        <w:rPr>
          <w:sz w:val="44"/>
        </w:rPr>
      </w:pPr>
    </w:p>
    <w:p w14:paraId="0A8D99D0" w14:textId="77777777" w:rsidR="00A85491" w:rsidRDefault="00000000">
      <w:pPr>
        <w:pStyle w:val="Heading2"/>
      </w:pPr>
      <w:r>
        <w:rPr>
          <w:color w:val="412A6C"/>
          <w:spacing w:val="-10"/>
        </w:rPr>
        <w:t>Where</w:t>
      </w:r>
      <w:r>
        <w:rPr>
          <w:color w:val="412A6C"/>
          <w:spacing w:val="-21"/>
        </w:rPr>
        <w:t xml:space="preserve"> </w:t>
      </w:r>
      <w:r>
        <w:rPr>
          <w:color w:val="412A6C"/>
          <w:spacing w:val="-10"/>
        </w:rPr>
        <w:t>can</w:t>
      </w:r>
      <w:r>
        <w:rPr>
          <w:color w:val="412A6C"/>
          <w:spacing w:val="-20"/>
        </w:rPr>
        <w:t xml:space="preserve"> </w:t>
      </w:r>
      <w:r>
        <w:rPr>
          <w:color w:val="412A6C"/>
          <w:spacing w:val="-10"/>
        </w:rPr>
        <w:t>I</w:t>
      </w:r>
      <w:r>
        <w:rPr>
          <w:color w:val="412A6C"/>
          <w:spacing w:val="-21"/>
        </w:rPr>
        <w:t xml:space="preserve"> </w:t>
      </w:r>
      <w:r>
        <w:rPr>
          <w:color w:val="412A6C"/>
          <w:spacing w:val="-10"/>
        </w:rPr>
        <w:t>get</w:t>
      </w:r>
      <w:r>
        <w:rPr>
          <w:color w:val="412A6C"/>
          <w:spacing w:val="-20"/>
        </w:rPr>
        <w:t xml:space="preserve"> </w:t>
      </w:r>
      <w:r>
        <w:rPr>
          <w:color w:val="412A6C"/>
          <w:spacing w:val="-10"/>
        </w:rPr>
        <w:t>help?</w:t>
      </w:r>
    </w:p>
    <w:p w14:paraId="7552821F" w14:textId="77777777" w:rsidR="00A85491" w:rsidRDefault="00A85491">
      <w:pPr>
        <w:pStyle w:val="BodyText"/>
        <w:spacing w:before="111"/>
        <w:rPr>
          <w:b/>
        </w:rPr>
      </w:pPr>
    </w:p>
    <w:p w14:paraId="7956DCFD" w14:textId="77777777" w:rsidR="00A85491" w:rsidRDefault="00000000">
      <w:pPr>
        <w:pStyle w:val="Heading4"/>
        <w:ind w:left="174" w:firstLine="0"/>
      </w:pPr>
      <w:r>
        <w:rPr>
          <w:color w:val="343433"/>
          <w:spacing w:val="-9"/>
        </w:rPr>
        <w:t>Ask</w:t>
      </w:r>
      <w:r>
        <w:rPr>
          <w:color w:val="343433"/>
          <w:spacing w:val="-7"/>
        </w:rPr>
        <w:t xml:space="preserve"> </w:t>
      </w:r>
      <w:r>
        <w:rPr>
          <w:color w:val="343433"/>
          <w:spacing w:val="-4"/>
        </w:rPr>
        <w:t>Izzy</w:t>
      </w:r>
    </w:p>
    <w:p w14:paraId="1468CE53" w14:textId="77777777" w:rsidR="00A85491" w:rsidRDefault="00000000">
      <w:pPr>
        <w:pStyle w:val="BodyText"/>
        <w:spacing w:before="84" w:line="314" w:lineRule="auto"/>
        <w:ind w:left="179" w:right="3370" w:hanging="6"/>
      </w:pPr>
      <w:r>
        <w:rPr>
          <w:color w:val="343433"/>
        </w:rPr>
        <w:t>You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find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advocate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using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Izzy’s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advocacy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 xml:space="preserve">finder. </w:t>
      </w:r>
      <w:r>
        <w:rPr>
          <w:noProof/>
          <w:color w:val="343433"/>
          <w:position w:val="-4"/>
        </w:rPr>
        <w:drawing>
          <wp:inline distT="0" distB="0" distL="0" distR="0" wp14:anchorId="52183AC2" wp14:editId="069304B0">
            <wp:extent cx="230822" cy="23080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43433"/>
        </w:rPr>
        <w:t xml:space="preserve"> </w:t>
      </w:r>
      <w:hyperlink r:id="rId18">
        <w:r>
          <w:rPr>
            <w:color w:val="B40B47"/>
            <w:u w:val="single" w:color="B40B47"/>
          </w:rPr>
          <w:t>askizzy.org.au</w:t>
        </w:r>
      </w:hyperlink>
    </w:p>
    <w:p w14:paraId="13BFF5BC" w14:textId="77777777" w:rsidR="00A85491" w:rsidRDefault="00A85491">
      <w:pPr>
        <w:pStyle w:val="BodyText"/>
        <w:spacing w:line="314" w:lineRule="auto"/>
        <w:sectPr w:rsidR="00A85491">
          <w:pgSz w:w="11910" w:h="16840"/>
          <w:pgMar w:top="700" w:right="283" w:bottom="280" w:left="566" w:header="720" w:footer="720" w:gutter="0"/>
          <w:cols w:space="720"/>
        </w:sectPr>
      </w:pPr>
    </w:p>
    <w:p w14:paraId="4642EDE3" w14:textId="49F2DFCD" w:rsidR="00A85491" w:rsidRDefault="00000000">
      <w:pPr>
        <w:pStyle w:val="Heading4"/>
        <w:spacing w:before="98"/>
        <w:ind w:left="136" w:firstLine="0"/>
      </w:pPr>
      <w:r>
        <w:rPr>
          <w:color w:val="343433"/>
          <w:spacing w:val="-7"/>
        </w:rPr>
        <w:lastRenderedPageBreak/>
        <w:t>Legal</w:t>
      </w:r>
      <w:r>
        <w:rPr>
          <w:color w:val="343433"/>
          <w:spacing w:val="-10"/>
        </w:rPr>
        <w:t xml:space="preserve"> </w:t>
      </w:r>
      <w:r>
        <w:rPr>
          <w:color w:val="343433"/>
          <w:spacing w:val="-5"/>
        </w:rPr>
        <w:t>Aid</w:t>
      </w:r>
    </w:p>
    <w:p w14:paraId="10ACE6F9" w14:textId="77777777" w:rsidR="00A85491" w:rsidRDefault="00000000">
      <w:pPr>
        <w:pStyle w:val="BodyText"/>
        <w:spacing w:before="84"/>
        <w:ind w:left="136"/>
      </w:pPr>
      <w:r>
        <w:rPr>
          <w:color w:val="343433"/>
        </w:rPr>
        <w:t>You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seek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Aid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lawyer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1"/>
        </w:rPr>
        <w:t xml:space="preserve"> </w:t>
      </w:r>
      <w:r>
        <w:rPr>
          <w:color w:val="343433"/>
          <w:spacing w:val="-4"/>
        </w:rPr>
        <w:t>ART.</w:t>
      </w:r>
    </w:p>
    <w:p w14:paraId="54259933" w14:textId="77777777" w:rsidR="00A85491" w:rsidRDefault="00000000">
      <w:pPr>
        <w:pStyle w:val="BodyText"/>
        <w:tabs>
          <w:tab w:val="left" w:pos="2381"/>
        </w:tabs>
        <w:spacing w:before="121"/>
        <w:ind w:left="136"/>
      </w:pPr>
      <w:r>
        <w:rPr>
          <w:noProof/>
          <w:position w:val="-2"/>
        </w:rPr>
        <w:drawing>
          <wp:inline distT="0" distB="0" distL="0" distR="0" wp14:anchorId="4ED51C6B" wp14:editId="60B00844">
            <wp:extent cx="230835" cy="23080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sz w:val="20"/>
        </w:rPr>
        <w:t xml:space="preserve"> </w:t>
      </w:r>
      <w:r>
        <w:rPr>
          <w:color w:val="B40B47"/>
          <w:u w:val="single" w:color="B40B47"/>
        </w:rPr>
        <w:t>1300 65 11 88</w:t>
      </w:r>
      <w:r>
        <w:rPr>
          <w:color w:val="B40B47"/>
        </w:rPr>
        <w:tab/>
      </w:r>
      <w:r>
        <w:rPr>
          <w:noProof/>
          <w:color w:val="B40B47"/>
          <w:position w:val="-2"/>
        </w:rPr>
        <w:drawing>
          <wp:inline distT="0" distB="0" distL="0" distR="0" wp14:anchorId="5C39F8E9" wp14:editId="370EE52D">
            <wp:extent cx="230822" cy="23080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B40B47"/>
        </w:rPr>
        <w:t xml:space="preserve"> </w:t>
      </w:r>
      <w:hyperlink r:id="rId21">
        <w:r>
          <w:rPr>
            <w:color w:val="B40B47"/>
            <w:u w:val="single" w:color="B40B47"/>
          </w:rPr>
          <w:t>legalaid.qld.gov.au</w:t>
        </w:r>
      </w:hyperlink>
    </w:p>
    <w:p w14:paraId="417322F4" w14:textId="77777777" w:rsidR="00A85491" w:rsidRDefault="00A85491">
      <w:pPr>
        <w:pStyle w:val="BodyText"/>
        <w:spacing w:before="262"/>
      </w:pPr>
    </w:p>
    <w:p w14:paraId="7910B3EB" w14:textId="77777777" w:rsidR="00A85491" w:rsidRDefault="00000000">
      <w:pPr>
        <w:pStyle w:val="Heading4"/>
        <w:ind w:left="136" w:firstLine="0"/>
      </w:pPr>
      <w:r>
        <w:rPr>
          <w:color w:val="343433"/>
          <w:spacing w:val="-8"/>
        </w:rPr>
        <w:t>Our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8"/>
        </w:rPr>
        <w:t>NDIS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8"/>
        </w:rPr>
        <w:t>service</w:t>
      </w:r>
      <w:r>
        <w:rPr>
          <w:color w:val="343433"/>
          <w:spacing w:val="-5"/>
        </w:rPr>
        <w:t xml:space="preserve"> </w:t>
      </w:r>
      <w:r>
        <w:rPr>
          <w:color w:val="343433"/>
          <w:spacing w:val="-8"/>
        </w:rPr>
        <w:t>at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8"/>
        </w:rPr>
        <w:t>QAI</w:t>
      </w:r>
    </w:p>
    <w:p w14:paraId="10D330F1" w14:textId="77777777" w:rsidR="00A85491" w:rsidRDefault="00000000">
      <w:pPr>
        <w:pStyle w:val="BodyText"/>
        <w:tabs>
          <w:tab w:val="left" w:pos="2464"/>
          <w:tab w:val="left" w:pos="4924"/>
        </w:tabs>
        <w:spacing w:before="84" w:line="309" w:lineRule="auto"/>
        <w:ind w:left="134" w:right="1183" w:firstLine="2"/>
      </w:pPr>
      <w:r>
        <w:rPr>
          <w:color w:val="343433"/>
        </w:rPr>
        <w:t>Our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Service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gives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reviews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appeals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 xml:space="preserve">decisions. </w:t>
      </w:r>
      <w:r>
        <w:rPr>
          <w:noProof/>
          <w:color w:val="343433"/>
          <w:spacing w:val="-1"/>
          <w:position w:val="-4"/>
        </w:rPr>
        <w:drawing>
          <wp:inline distT="0" distB="0" distL="0" distR="0" wp14:anchorId="517AC3B7" wp14:editId="6DB3318C">
            <wp:extent cx="230835" cy="23080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43433"/>
          <w:position w:val="-1"/>
        </w:rPr>
        <w:t xml:space="preserve"> </w:t>
      </w:r>
      <w:r>
        <w:rPr>
          <w:color w:val="B40B47"/>
          <w:position w:val="-1"/>
          <w:u w:val="single" w:color="B40B47"/>
        </w:rPr>
        <w:t>1300 130 582</w:t>
      </w:r>
      <w:r>
        <w:rPr>
          <w:color w:val="B40B47"/>
          <w:position w:val="-1"/>
        </w:rPr>
        <w:tab/>
      </w:r>
      <w:r>
        <w:rPr>
          <w:noProof/>
          <w:color w:val="B40B47"/>
          <w:position w:val="-3"/>
        </w:rPr>
        <w:drawing>
          <wp:inline distT="0" distB="0" distL="0" distR="0" wp14:anchorId="0E80C18C" wp14:editId="7C8DCABB">
            <wp:extent cx="230835" cy="23080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B40B47"/>
        </w:rPr>
        <w:t xml:space="preserve"> </w:t>
      </w:r>
      <w:hyperlink r:id="rId24">
        <w:r>
          <w:rPr>
            <w:color w:val="B40B47"/>
            <w:u w:val="single" w:color="B40B47"/>
          </w:rPr>
          <w:t>qai@qai.org.au</w:t>
        </w:r>
        <w:r>
          <w:rPr>
            <w:color w:val="B40B47"/>
          </w:rPr>
          <w:tab/>
        </w:r>
        <w:r>
          <w:rPr>
            <w:noProof/>
            <w:color w:val="B40B47"/>
            <w:position w:val="-2"/>
          </w:rPr>
          <w:drawing>
            <wp:inline distT="0" distB="0" distL="0" distR="0" wp14:anchorId="66A774F2" wp14:editId="413E626C">
              <wp:extent cx="230822" cy="230809"/>
              <wp:effectExtent l="0" t="0" r="0" b="0"/>
              <wp:docPr id="27" name="Imag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Image 27"/>
                      <pic:cNvPicPr/>
                    </pic:nvPicPr>
                    <pic:blipFill>
                      <a:blip r:embed="rId2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822" cy="2308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/>
            <w:color w:val="B40B47"/>
          </w:rPr>
          <w:t xml:space="preserve"> </w:t>
        </w:r>
        <w:hyperlink r:id="rId26">
          <w:r>
            <w:rPr>
              <w:color w:val="B40B47"/>
              <w:u w:val="single" w:color="B40B47"/>
            </w:rPr>
            <w:t>qai.org.au</w:t>
          </w:r>
        </w:hyperlink>
      </w:hyperlink>
    </w:p>
    <w:p w14:paraId="110936B1" w14:textId="77777777" w:rsidR="00A85491" w:rsidRDefault="00A85491">
      <w:pPr>
        <w:pStyle w:val="BodyText"/>
      </w:pPr>
    </w:p>
    <w:p w14:paraId="2983CD10" w14:textId="77777777" w:rsidR="00A85491" w:rsidRDefault="00A85491">
      <w:pPr>
        <w:pStyle w:val="BodyText"/>
      </w:pPr>
    </w:p>
    <w:p w14:paraId="405EB175" w14:textId="77777777" w:rsidR="00A85491" w:rsidRDefault="00A85491">
      <w:pPr>
        <w:pStyle w:val="BodyText"/>
      </w:pPr>
    </w:p>
    <w:p w14:paraId="0BCABCC2" w14:textId="77777777" w:rsidR="00A85491" w:rsidRDefault="00A85491">
      <w:pPr>
        <w:pStyle w:val="BodyText"/>
      </w:pPr>
    </w:p>
    <w:p w14:paraId="7BB81D7D" w14:textId="77777777" w:rsidR="00A85491" w:rsidRDefault="00A85491">
      <w:pPr>
        <w:pStyle w:val="BodyText"/>
      </w:pPr>
    </w:p>
    <w:p w14:paraId="61503B65" w14:textId="77777777" w:rsidR="00A85491" w:rsidRDefault="00A85491">
      <w:pPr>
        <w:pStyle w:val="BodyText"/>
      </w:pPr>
    </w:p>
    <w:p w14:paraId="5E037C9D" w14:textId="77777777" w:rsidR="00A85491" w:rsidRDefault="00A85491">
      <w:pPr>
        <w:pStyle w:val="BodyText"/>
      </w:pPr>
    </w:p>
    <w:p w14:paraId="46D07497" w14:textId="77777777" w:rsidR="00A85491" w:rsidRDefault="00A85491">
      <w:pPr>
        <w:pStyle w:val="BodyText"/>
      </w:pPr>
    </w:p>
    <w:p w14:paraId="4615B1BA" w14:textId="77777777" w:rsidR="00A85491" w:rsidRDefault="00A85491">
      <w:pPr>
        <w:pStyle w:val="BodyText"/>
      </w:pPr>
    </w:p>
    <w:p w14:paraId="4950037D" w14:textId="77777777" w:rsidR="00A85491" w:rsidRDefault="00A85491">
      <w:pPr>
        <w:pStyle w:val="BodyText"/>
      </w:pPr>
    </w:p>
    <w:p w14:paraId="1DA2A0DD" w14:textId="77777777" w:rsidR="00A85491" w:rsidRDefault="00A85491">
      <w:pPr>
        <w:pStyle w:val="BodyText"/>
      </w:pPr>
    </w:p>
    <w:p w14:paraId="0301F895" w14:textId="77777777" w:rsidR="00A85491" w:rsidRDefault="00A85491">
      <w:pPr>
        <w:pStyle w:val="BodyText"/>
      </w:pPr>
    </w:p>
    <w:p w14:paraId="7DAA2BBD" w14:textId="77777777" w:rsidR="00A85491" w:rsidRDefault="00A85491">
      <w:pPr>
        <w:pStyle w:val="BodyText"/>
      </w:pPr>
    </w:p>
    <w:p w14:paraId="045CFA09" w14:textId="77777777" w:rsidR="00A85491" w:rsidRDefault="00A85491">
      <w:pPr>
        <w:pStyle w:val="BodyText"/>
      </w:pPr>
    </w:p>
    <w:p w14:paraId="7DF0E5EF" w14:textId="77777777" w:rsidR="00A85491" w:rsidRDefault="00A85491">
      <w:pPr>
        <w:pStyle w:val="BodyText"/>
      </w:pPr>
    </w:p>
    <w:p w14:paraId="1DB20AA5" w14:textId="77777777" w:rsidR="00A85491" w:rsidRDefault="00A85491">
      <w:pPr>
        <w:pStyle w:val="BodyText"/>
      </w:pPr>
    </w:p>
    <w:p w14:paraId="524F297E" w14:textId="77777777" w:rsidR="00A85491" w:rsidRDefault="00A85491">
      <w:pPr>
        <w:pStyle w:val="BodyText"/>
      </w:pPr>
    </w:p>
    <w:p w14:paraId="41F7A08A" w14:textId="77777777" w:rsidR="00A85491" w:rsidRDefault="00A85491">
      <w:pPr>
        <w:pStyle w:val="BodyText"/>
      </w:pPr>
    </w:p>
    <w:p w14:paraId="53D698D6" w14:textId="77777777" w:rsidR="00A85491" w:rsidRDefault="00A85491">
      <w:pPr>
        <w:pStyle w:val="BodyText"/>
      </w:pPr>
    </w:p>
    <w:p w14:paraId="6AB22740" w14:textId="77777777" w:rsidR="00A85491" w:rsidRDefault="00A85491">
      <w:pPr>
        <w:pStyle w:val="BodyText"/>
      </w:pPr>
    </w:p>
    <w:p w14:paraId="4F98B677" w14:textId="77777777" w:rsidR="00A85491" w:rsidRDefault="00A85491">
      <w:pPr>
        <w:pStyle w:val="BodyText"/>
      </w:pPr>
    </w:p>
    <w:p w14:paraId="309CC282" w14:textId="77777777" w:rsidR="00A85491" w:rsidRDefault="00A85491">
      <w:pPr>
        <w:pStyle w:val="BodyText"/>
      </w:pPr>
    </w:p>
    <w:p w14:paraId="08DEAF73" w14:textId="77777777" w:rsidR="00A85491" w:rsidRDefault="00A85491">
      <w:pPr>
        <w:pStyle w:val="BodyText"/>
      </w:pPr>
    </w:p>
    <w:p w14:paraId="61FD876C" w14:textId="77777777" w:rsidR="00A85491" w:rsidRDefault="00A85491">
      <w:pPr>
        <w:pStyle w:val="BodyText"/>
      </w:pPr>
    </w:p>
    <w:p w14:paraId="5641205C" w14:textId="77777777" w:rsidR="00A85491" w:rsidRDefault="00A85491">
      <w:pPr>
        <w:pStyle w:val="BodyText"/>
      </w:pPr>
    </w:p>
    <w:p w14:paraId="1B83595E" w14:textId="77777777" w:rsidR="00A85491" w:rsidRDefault="00A85491">
      <w:pPr>
        <w:pStyle w:val="BodyText"/>
      </w:pPr>
    </w:p>
    <w:p w14:paraId="19082CDD" w14:textId="77777777" w:rsidR="00A85491" w:rsidRDefault="00A85491">
      <w:pPr>
        <w:pStyle w:val="BodyText"/>
      </w:pPr>
    </w:p>
    <w:p w14:paraId="69ADD939" w14:textId="77777777" w:rsidR="00A85491" w:rsidRDefault="00A85491">
      <w:pPr>
        <w:pStyle w:val="BodyText"/>
      </w:pPr>
    </w:p>
    <w:p w14:paraId="4D734FB9" w14:textId="77777777" w:rsidR="00A85491" w:rsidRDefault="00A85491">
      <w:pPr>
        <w:pStyle w:val="BodyText"/>
      </w:pPr>
    </w:p>
    <w:p w14:paraId="5BC65B40" w14:textId="77777777" w:rsidR="00A85491" w:rsidRDefault="00A85491">
      <w:pPr>
        <w:pStyle w:val="BodyText"/>
      </w:pPr>
    </w:p>
    <w:p w14:paraId="63A7876E" w14:textId="77777777" w:rsidR="00A85491" w:rsidRDefault="00A85491">
      <w:pPr>
        <w:pStyle w:val="BodyText"/>
      </w:pPr>
    </w:p>
    <w:p w14:paraId="2D03775B" w14:textId="77777777" w:rsidR="00A85491" w:rsidRDefault="00A85491">
      <w:pPr>
        <w:pStyle w:val="BodyText"/>
      </w:pPr>
    </w:p>
    <w:p w14:paraId="7906A337" w14:textId="77777777" w:rsidR="00A85491" w:rsidRDefault="00A85491">
      <w:pPr>
        <w:pStyle w:val="BodyText"/>
        <w:spacing w:before="81"/>
      </w:pPr>
    </w:p>
    <w:p w14:paraId="0EB067EC" w14:textId="77777777" w:rsidR="00A85491" w:rsidRDefault="00000000">
      <w:pPr>
        <w:pStyle w:val="BodyText"/>
        <w:spacing w:line="312" w:lineRule="auto"/>
        <w:ind w:left="152" w:right="808"/>
      </w:pPr>
      <w:r>
        <w:rPr>
          <w:color w:val="343433"/>
        </w:rPr>
        <w:t xml:space="preserve">This fact sheet has been written by Queensland Advocacy for Inclusion (QAI), an independent, community-based systems and advocacy organisation for people with </w:t>
      </w:r>
      <w:proofErr w:type="gramStart"/>
      <w:r>
        <w:rPr>
          <w:color w:val="343433"/>
        </w:rPr>
        <w:t>disability</w:t>
      </w:r>
      <w:proofErr w:type="gramEnd"/>
      <w:r>
        <w:rPr>
          <w:color w:val="343433"/>
        </w:rPr>
        <w:t xml:space="preserve"> in Queensland.</w:t>
      </w:r>
    </w:p>
    <w:p w14:paraId="208F94CA" w14:textId="77777777" w:rsidR="00A85491" w:rsidRDefault="00A85491">
      <w:pPr>
        <w:pStyle w:val="BodyText"/>
        <w:spacing w:before="86"/>
      </w:pPr>
    </w:p>
    <w:p w14:paraId="3F4BCADF" w14:textId="77777777" w:rsidR="00A85491" w:rsidRDefault="00000000">
      <w:pPr>
        <w:pStyle w:val="BodyText"/>
        <w:ind w:left="152"/>
      </w:pPr>
      <w:r>
        <w:rPr>
          <w:color w:val="343433"/>
        </w:rPr>
        <w:t>This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publication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general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information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only.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must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relied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advice.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must</w:t>
      </w:r>
    </w:p>
    <w:p w14:paraId="59B29D69" w14:textId="77777777" w:rsidR="00A85491" w:rsidRDefault="00000000">
      <w:pPr>
        <w:pStyle w:val="BodyText"/>
        <w:spacing w:before="84"/>
        <w:ind w:left="152"/>
      </w:pPr>
      <w:r>
        <w:rPr>
          <w:color w:val="343433"/>
        </w:rPr>
        <w:t>seek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own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particular</w:t>
      </w:r>
      <w:r>
        <w:rPr>
          <w:color w:val="343433"/>
          <w:spacing w:val="-7"/>
        </w:rPr>
        <w:t xml:space="preserve"> </w:t>
      </w:r>
      <w:r>
        <w:rPr>
          <w:color w:val="343433"/>
          <w:spacing w:val="-2"/>
        </w:rPr>
        <w:t>circumstances.</w:t>
      </w:r>
    </w:p>
    <w:p w14:paraId="344D9B2A" w14:textId="77777777" w:rsidR="00A85491" w:rsidRDefault="00A85491">
      <w:pPr>
        <w:pStyle w:val="BodyText"/>
        <w:rPr>
          <w:sz w:val="20"/>
        </w:rPr>
      </w:pPr>
    </w:p>
    <w:p w14:paraId="204661D1" w14:textId="77777777" w:rsidR="00A85491" w:rsidRDefault="00A85491">
      <w:pPr>
        <w:pStyle w:val="BodyText"/>
        <w:rPr>
          <w:sz w:val="20"/>
        </w:rPr>
      </w:pPr>
    </w:p>
    <w:p w14:paraId="4723544F" w14:textId="77777777" w:rsidR="00A85491" w:rsidRDefault="00000000">
      <w:pPr>
        <w:pStyle w:val="BodyText"/>
        <w:spacing w:before="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1152A267" wp14:editId="379B0F1C">
            <wp:simplePos x="0" y="0"/>
            <wp:positionH relativeFrom="page">
              <wp:posOffset>5742000</wp:posOffset>
            </wp:positionH>
            <wp:positionV relativeFrom="paragraph">
              <wp:posOffset>162198</wp:posOffset>
            </wp:positionV>
            <wp:extent cx="1339232" cy="631888"/>
            <wp:effectExtent l="0" t="0" r="0" b="0"/>
            <wp:wrapTopAndBottom/>
            <wp:docPr id="28" name="Image 28" descr="Queensland Advocacy for Inclusio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Queensland Advocacy for Inclusion logo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32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491">
      <w:pgSz w:w="11910" w:h="16840"/>
      <w:pgMar w:top="64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E9059F"/>
    <w:multiLevelType w:val="hybridMultilevel"/>
    <w:tmpl w:val="B8982002"/>
    <w:lvl w:ilvl="0" w:tplc="3DAA251C">
      <w:start w:val="1"/>
      <w:numFmt w:val="decimal"/>
      <w:lvlText w:val="%1."/>
      <w:lvlJc w:val="left"/>
      <w:pPr>
        <w:ind w:left="718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103"/>
        <w:sz w:val="24"/>
        <w:szCs w:val="24"/>
        <w:lang w:val="en-US" w:eastAsia="en-US" w:bidi="ar-SA"/>
      </w:rPr>
    </w:lvl>
    <w:lvl w:ilvl="1" w:tplc="EACE9D80">
      <w:numFmt w:val="bullet"/>
      <w:lvlText w:val="•"/>
      <w:lvlJc w:val="left"/>
      <w:pPr>
        <w:ind w:left="1115" w:hanging="360"/>
      </w:pPr>
      <w:rPr>
        <w:rFonts w:ascii="Arial" w:eastAsia="Arial" w:hAnsi="Arial" w:cs="Arial" w:hint="default"/>
        <w:b w:val="0"/>
        <w:bCs w:val="0"/>
        <w:i w:val="0"/>
        <w:iCs w:val="0"/>
        <w:color w:val="343433"/>
        <w:spacing w:val="0"/>
        <w:w w:val="96"/>
        <w:sz w:val="24"/>
        <w:szCs w:val="24"/>
        <w:lang w:val="en-US" w:eastAsia="en-US" w:bidi="ar-SA"/>
      </w:rPr>
    </w:lvl>
    <w:lvl w:ilvl="2" w:tplc="D36A481E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3" w:tplc="1FD237DA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 w:tplc="1CBA57AA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8AE4D8E4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6" w:tplc="32CC32A2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 w:tplc="D05CE5BE"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8" w:tplc="54F81610"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34B32D1"/>
    <w:multiLevelType w:val="hybridMultilevel"/>
    <w:tmpl w:val="85A8FA9E"/>
    <w:lvl w:ilvl="0" w:tplc="28DE1314">
      <w:numFmt w:val="bullet"/>
      <w:lvlText w:val="•"/>
      <w:lvlJc w:val="left"/>
      <w:pPr>
        <w:ind w:left="7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343433"/>
        <w:spacing w:val="0"/>
        <w:w w:val="96"/>
        <w:sz w:val="24"/>
        <w:szCs w:val="24"/>
        <w:lang w:val="en-US" w:eastAsia="en-US" w:bidi="ar-SA"/>
      </w:rPr>
    </w:lvl>
    <w:lvl w:ilvl="1" w:tplc="53D45E56">
      <w:numFmt w:val="bullet"/>
      <w:lvlText w:val="•"/>
      <w:lvlJc w:val="left"/>
      <w:pPr>
        <w:ind w:left="1753" w:hanging="284"/>
      </w:pPr>
      <w:rPr>
        <w:rFonts w:hint="default"/>
        <w:lang w:val="en-US" w:eastAsia="en-US" w:bidi="ar-SA"/>
      </w:rPr>
    </w:lvl>
    <w:lvl w:ilvl="2" w:tplc="7C2295C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3" w:tplc="BDBC65F4">
      <w:numFmt w:val="bullet"/>
      <w:lvlText w:val="•"/>
      <w:lvlJc w:val="left"/>
      <w:pPr>
        <w:ind w:left="3820" w:hanging="284"/>
      </w:pPr>
      <w:rPr>
        <w:rFonts w:hint="default"/>
        <w:lang w:val="en-US" w:eastAsia="en-US" w:bidi="ar-SA"/>
      </w:rPr>
    </w:lvl>
    <w:lvl w:ilvl="4" w:tplc="A6E4251C">
      <w:numFmt w:val="bullet"/>
      <w:lvlText w:val="•"/>
      <w:lvlJc w:val="left"/>
      <w:pPr>
        <w:ind w:left="4854" w:hanging="284"/>
      </w:pPr>
      <w:rPr>
        <w:rFonts w:hint="default"/>
        <w:lang w:val="en-US" w:eastAsia="en-US" w:bidi="ar-SA"/>
      </w:rPr>
    </w:lvl>
    <w:lvl w:ilvl="5" w:tplc="E86C3E64">
      <w:numFmt w:val="bullet"/>
      <w:lvlText w:val="•"/>
      <w:lvlJc w:val="left"/>
      <w:pPr>
        <w:ind w:left="5888" w:hanging="284"/>
      </w:pPr>
      <w:rPr>
        <w:rFonts w:hint="default"/>
        <w:lang w:val="en-US" w:eastAsia="en-US" w:bidi="ar-SA"/>
      </w:rPr>
    </w:lvl>
    <w:lvl w:ilvl="6" w:tplc="06AA1B18">
      <w:numFmt w:val="bullet"/>
      <w:lvlText w:val="•"/>
      <w:lvlJc w:val="left"/>
      <w:pPr>
        <w:ind w:left="6921" w:hanging="284"/>
      </w:pPr>
      <w:rPr>
        <w:rFonts w:hint="default"/>
        <w:lang w:val="en-US" w:eastAsia="en-US" w:bidi="ar-SA"/>
      </w:rPr>
    </w:lvl>
    <w:lvl w:ilvl="7" w:tplc="A6E4E348">
      <w:numFmt w:val="bullet"/>
      <w:lvlText w:val="•"/>
      <w:lvlJc w:val="left"/>
      <w:pPr>
        <w:ind w:left="7955" w:hanging="284"/>
      </w:pPr>
      <w:rPr>
        <w:rFonts w:hint="default"/>
        <w:lang w:val="en-US" w:eastAsia="en-US" w:bidi="ar-SA"/>
      </w:rPr>
    </w:lvl>
    <w:lvl w:ilvl="8" w:tplc="DB54E8EC">
      <w:numFmt w:val="bullet"/>
      <w:lvlText w:val="•"/>
      <w:lvlJc w:val="left"/>
      <w:pPr>
        <w:ind w:left="8989" w:hanging="284"/>
      </w:pPr>
      <w:rPr>
        <w:rFonts w:hint="default"/>
        <w:lang w:val="en-US" w:eastAsia="en-US" w:bidi="ar-SA"/>
      </w:rPr>
    </w:lvl>
  </w:abstractNum>
  <w:num w:numId="1" w16cid:durableId="1097753908">
    <w:abstractNumId w:val="1"/>
  </w:num>
  <w:num w:numId="2" w16cid:durableId="1383137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kx0IkWyLk2UGjZ+3Lpit4+LzM7VDtULgPDzUuumUhTrxIC9j+sC9jtHdEpLvkXPiD/VdhoPvWhcFc1O7AJX6w==" w:salt="3Y9ElELu0ZqcmkMTLJk6YA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5491"/>
    <w:rsid w:val="00A85491"/>
    <w:rsid w:val="00B142BE"/>
    <w:rsid w:val="00E9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E27033"/>
  <w15:docId w15:val="{87493820-B835-4572-AC7E-760A9951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8" w:right="283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159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82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717" w:hanging="283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4"/>
      <w:ind w:left="715" w:hanging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.correspondence@ndis.gov.au" TargetMode="External"/><Relationship Id="rId13" Type="http://schemas.openxmlformats.org/officeDocument/2006/relationships/hyperlink" Target="http://www.austlii.edu.au/cgi-bin/viewdoc/au/cases/cth/FCA/2022/1002.html" TargetMode="External"/><Relationship Id="rId18" Type="http://schemas.openxmlformats.org/officeDocument/2006/relationships/hyperlink" Target="http://askizzy.org.au/" TargetMode="External"/><Relationship Id="rId26" Type="http://schemas.openxmlformats.org/officeDocument/2006/relationships/hyperlink" Target="https://qai.org.a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galaid.qld.gov.a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health.gov.au/our-work/ndis-appeals-program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qai.org.au/wp-content/uploads/2026/05/S-Advice-Attachment-Table-of-Requested-Supports-with-proposed-additional-evidence.docx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qai@qai.org.au" TargetMode="External"/><Relationship Id="rId5" Type="http://schemas.openxmlformats.org/officeDocument/2006/relationships/hyperlink" Target="https://qai.org.au/wp-content/uploads/2026/05/S-Advice-Attachment-Table-of-Requested-Supports-with-proposed-additional-evidence.docx" TargetMode="External"/><Relationship Id="rId15" Type="http://schemas.openxmlformats.org/officeDocument/2006/relationships/hyperlink" Target="https://www.dss.gov.au/disability-and-carers/programs-services/for-people-with-disability/ndis-appeals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artreviews@art.gov.a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2162</Words>
  <Characters>10077</Characters>
  <Application>Microsoft Office Word</Application>
  <DocSecurity>8</DocSecurity>
  <Lines>314</Lines>
  <Paragraphs>106</Paragraphs>
  <ScaleCrop>false</ScaleCrop>
  <Company/>
  <LinksUpToDate>false</LinksUpToDate>
  <CharactersWithSpaces>12133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2026-05-14T05:49:00Z</dcterms:created>
  <dcterms:modified xsi:type="dcterms:W3CDTF">2026-05-14T05:50:00Z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