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32B5" w14:textId="77777777" w:rsidR="00980352" w:rsidRPr="001D0857" w:rsidRDefault="00980352" w:rsidP="001D42C8">
      <w:pPr>
        <w:rPr>
          <w:rFonts w:eastAsia="Arial" w:cstheme="minorHAnsi"/>
          <w:b/>
          <w:bCs/>
          <w:szCs w:val="24"/>
        </w:rPr>
      </w:pPr>
      <w:r w:rsidRPr="001D0857">
        <w:rPr>
          <w:rFonts w:eastAsia="Arial" w:cstheme="minorHAnsi"/>
          <w:b/>
          <w:bCs/>
          <w:szCs w:val="24"/>
        </w:rPr>
        <w:t>Children, Young People and People with Disability</w:t>
      </w:r>
    </w:p>
    <w:p w14:paraId="6ECA0371" w14:textId="5750A1B3" w:rsidR="00A43162" w:rsidRPr="001D0857" w:rsidRDefault="00980352" w:rsidP="001D42C8">
      <w:pPr>
        <w:rPr>
          <w:rFonts w:eastAsia="Arial" w:cstheme="minorHAnsi"/>
          <w:b/>
          <w:bCs/>
          <w:szCs w:val="24"/>
        </w:rPr>
      </w:pPr>
      <w:r w:rsidRPr="001D0857">
        <w:rPr>
          <w:rFonts w:eastAsia="Arial" w:cstheme="minorHAnsi"/>
          <w:b/>
          <w:bCs/>
          <w:szCs w:val="24"/>
        </w:rPr>
        <w:t>Safety, Wellbeing and Cultural Safety Policy</w:t>
      </w:r>
    </w:p>
    <w:p w14:paraId="5DACDA42" w14:textId="77777777" w:rsidR="00325214" w:rsidRPr="001D0857" w:rsidRDefault="00325214" w:rsidP="001D42C8"/>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596"/>
        <w:gridCol w:w="7330"/>
      </w:tblGrid>
      <w:tr w:rsidR="005600B2" w:rsidRPr="001D0857" w14:paraId="6F0C3857" w14:textId="77777777" w:rsidTr="00060B7C">
        <w:tc>
          <w:tcPr>
            <w:tcW w:w="1596" w:type="dxa"/>
            <w:tcBorders>
              <w:top w:val="single" w:sz="4" w:space="0" w:color="auto"/>
              <w:left w:val="single" w:sz="4" w:space="0" w:color="auto"/>
              <w:bottom w:val="single" w:sz="4" w:space="0" w:color="auto"/>
              <w:right w:val="single" w:sz="4" w:space="0" w:color="auto"/>
            </w:tcBorders>
            <w:vAlign w:val="center"/>
            <w:hideMark/>
          </w:tcPr>
          <w:p w14:paraId="0D5A0B14" w14:textId="77777777" w:rsidR="005600B2" w:rsidRPr="001D0857" w:rsidRDefault="005600B2" w:rsidP="005D2B12">
            <w:pPr>
              <w:pStyle w:val="NoSpacing"/>
              <w:framePr w:wrap="around"/>
              <w:rPr>
                <w:b/>
                <w:bCs/>
              </w:rPr>
            </w:pPr>
            <w:r w:rsidRPr="001D0857">
              <w:rPr>
                <w:b/>
                <w:bCs/>
              </w:rPr>
              <w:t>Applies to:</w:t>
            </w:r>
          </w:p>
        </w:tc>
        <w:tc>
          <w:tcPr>
            <w:tcW w:w="7330" w:type="dxa"/>
            <w:tcBorders>
              <w:top w:val="single" w:sz="4" w:space="0" w:color="auto"/>
              <w:left w:val="single" w:sz="4" w:space="0" w:color="auto"/>
              <w:bottom w:val="single" w:sz="4" w:space="0" w:color="auto"/>
              <w:right w:val="single" w:sz="4" w:space="0" w:color="auto"/>
            </w:tcBorders>
            <w:vAlign w:val="center"/>
            <w:hideMark/>
          </w:tcPr>
          <w:p w14:paraId="5267B15E" w14:textId="09BFD948" w:rsidR="005600B2" w:rsidRPr="001D0857" w:rsidRDefault="0025135C" w:rsidP="005D2B12">
            <w:pPr>
              <w:pStyle w:val="NoSpacing"/>
              <w:framePr w:wrap="around"/>
            </w:pPr>
            <w:r w:rsidRPr="001D0857">
              <w:t>Employees</w:t>
            </w:r>
            <w:r w:rsidR="002C563D" w:rsidRPr="001D0857">
              <w:t xml:space="preserve"> (full-time, part-time or casual), volunteers (including students), management committee members and contractors (</w:t>
            </w:r>
            <w:r w:rsidR="000F0568" w:rsidRPr="001D0857">
              <w:t>collectively referred to as ‘</w:t>
            </w:r>
            <w:r w:rsidR="002C563D" w:rsidRPr="001D0857">
              <w:t>workplace participants</w:t>
            </w:r>
            <w:r w:rsidR="000F0568" w:rsidRPr="001D0857">
              <w:t>’</w:t>
            </w:r>
            <w:r w:rsidR="002C563D" w:rsidRPr="001D0857">
              <w:t>)</w:t>
            </w:r>
            <w:r w:rsidRPr="001D0857">
              <w:t xml:space="preserve"> undertaking work with, for, or on behalf of QAI</w:t>
            </w:r>
            <w:r w:rsidR="002C563D" w:rsidRPr="001D0857">
              <w:t>.</w:t>
            </w:r>
          </w:p>
        </w:tc>
      </w:tr>
      <w:tr w:rsidR="00A349C3" w:rsidRPr="001D0857" w14:paraId="702B9483" w14:textId="77777777" w:rsidTr="00060B7C">
        <w:tc>
          <w:tcPr>
            <w:tcW w:w="1596" w:type="dxa"/>
            <w:tcBorders>
              <w:top w:val="single" w:sz="4" w:space="0" w:color="auto"/>
              <w:left w:val="single" w:sz="4" w:space="0" w:color="auto"/>
              <w:bottom w:val="single" w:sz="4" w:space="0" w:color="auto"/>
              <w:right w:val="single" w:sz="4" w:space="0" w:color="auto"/>
            </w:tcBorders>
            <w:vAlign w:val="center"/>
          </w:tcPr>
          <w:p w14:paraId="0355B7FD" w14:textId="43BDF8A8" w:rsidR="00A349C3" w:rsidRPr="001D0857" w:rsidRDefault="00A349C3" w:rsidP="005D2B12">
            <w:pPr>
              <w:pStyle w:val="NoSpacing"/>
              <w:framePr w:wrap="around"/>
              <w:rPr>
                <w:b/>
                <w:bCs/>
              </w:rPr>
            </w:pPr>
            <w:r w:rsidRPr="001D0857">
              <w:rPr>
                <w:b/>
                <w:bCs/>
              </w:rPr>
              <w:t>Approved:</w:t>
            </w:r>
          </w:p>
        </w:tc>
        <w:tc>
          <w:tcPr>
            <w:tcW w:w="7330" w:type="dxa"/>
            <w:tcBorders>
              <w:top w:val="single" w:sz="4" w:space="0" w:color="auto"/>
              <w:left w:val="single" w:sz="4" w:space="0" w:color="auto"/>
              <w:bottom w:val="single" w:sz="4" w:space="0" w:color="auto"/>
              <w:right w:val="single" w:sz="4" w:space="0" w:color="auto"/>
            </w:tcBorders>
            <w:vAlign w:val="center"/>
          </w:tcPr>
          <w:p w14:paraId="0A801ED5" w14:textId="3A186175" w:rsidR="00A349C3" w:rsidRPr="001D0857" w:rsidRDefault="00E5117F" w:rsidP="005D2B12">
            <w:pPr>
              <w:pStyle w:val="NoSpacing"/>
              <w:framePr w:wrap="around"/>
            </w:pPr>
            <w:r>
              <w:t>30 April 2025</w:t>
            </w:r>
          </w:p>
        </w:tc>
      </w:tr>
    </w:tbl>
    <w:p w14:paraId="2CE32585" w14:textId="77777777" w:rsidR="00DC54BE" w:rsidRPr="001D0857" w:rsidRDefault="00DC54BE" w:rsidP="001D42C8"/>
    <w:p w14:paraId="72255DA9" w14:textId="116CB689" w:rsidR="00DC54BE" w:rsidRPr="001D0857" w:rsidRDefault="00DC54BE" w:rsidP="001D42C8">
      <w:pPr>
        <w:pStyle w:val="Heading1"/>
      </w:pPr>
      <w:r w:rsidRPr="001D0857">
        <w:t>Policy</w:t>
      </w:r>
    </w:p>
    <w:p w14:paraId="21C39F43" w14:textId="0F877EFF" w:rsidR="0034535C" w:rsidRPr="001D0857" w:rsidRDefault="00B03ADA" w:rsidP="000F50DD">
      <w:pPr>
        <w:rPr>
          <w:rFonts w:cstheme="minorHAnsi"/>
          <w:szCs w:val="24"/>
          <w:lang w:val="en-US"/>
        </w:rPr>
      </w:pPr>
      <w:r w:rsidRPr="001D0857">
        <w:rPr>
          <w:rFonts w:cstheme="minorHAnsi"/>
          <w:szCs w:val="24"/>
          <w:lang w:val="en-US"/>
        </w:rPr>
        <w:t xml:space="preserve">Queensland Advocacy for Inclusion (QAI) </w:t>
      </w:r>
      <w:r w:rsidRPr="001D0857">
        <w:rPr>
          <w:rFonts w:cstheme="minorHAnsi"/>
          <w:szCs w:val="24"/>
        </w:rPr>
        <w:t>recognises that the safety and wellbeing of children, young people and people with disability — particularly Aboriginal and Torres Strait Islander children — is grounded in respect for culture, identity and connection to family, community and Country.</w:t>
      </w:r>
      <w:r w:rsidRPr="001D0857">
        <w:rPr>
          <w:rFonts w:cstheme="minorHAnsi"/>
          <w:szCs w:val="24"/>
          <w:lang w:val="en-US"/>
        </w:rPr>
        <w:t xml:space="preserve"> </w:t>
      </w:r>
      <w:r w:rsidR="003B2196" w:rsidRPr="001D0857">
        <w:rPr>
          <w:rFonts w:cstheme="minorHAnsi"/>
          <w:szCs w:val="24"/>
          <w:lang w:val="en-US"/>
        </w:rPr>
        <w:t>This policy</w:t>
      </w:r>
      <w:r w:rsidR="38A16339" w:rsidRPr="001D0857">
        <w:rPr>
          <w:rFonts w:cstheme="minorHAnsi"/>
          <w:szCs w:val="24"/>
          <w:lang w:val="en-US"/>
        </w:rPr>
        <w:t xml:space="preserve"> </w:t>
      </w:r>
      <w:r w:rsidR="43CC69F3" w:rsidRPr="001D0857">
        <w:rPr>
          <w:rFonts w:cstheme="minorHAnsi"/>
          <w:szCs w:val="24"/>
          <w:lang w:val="en-US"/>
        </w:rPr>
        <w:t>outlines</w:t>
      </w:r>
      <w:r w:rsidRPr="001D0857">
        <w:rPr>
          <w:rFonts w:cstheme="minorHAnsi"/>
          <w:szCs w:val="24"/>
          <w:lang w:val="en-US"/>
        </w:rPr>
        <w:t xml:space="preserve"> QAI’s </w:t>
      </w:r>
      <w:r w:rsidR="00461587" w:rsidRPr="001D0857">
        <w:rPr>
          <w:rFonts w:cstheme="minorHAnsi"/>
          <w:szCs w:val="24"/>
          <w:lang w:val="en-US"/>
        </w:rPr>
        <w:t xml:space="preserve">commitment </w:t>
      </w:r>
      <w:r w:rsidR="33AC0A07" w:rsidRPr="001D0857">
        <w:rPr>
          <w:rFonts w:cstheme="minorHAnsi"/>
          <w:szCs w:val="24"/>
          <w:lang w:val="en-US"/>
        </w:rPr>
        <w:t xml:space="preserve">to </w:t>
      </w:r>
      <w:r w:rsidR="08CBFE11" w:rsidRPr="001D0857">
        <w:rPr>
          <w:rFonts w:cstheme="minorHAnsi"/>
          <w:szCs w:val="24"/>
          <w:lang w:val="en-US"/>
        </w:rPr>
        <w:t xml:space="preserve">ensuring </w:t>
      </w:r>
      <w:r w:rsidR="1E35E48D" w:rsidRPr="001D0857">
        <w:rPr>
          <w:rFonts w:cstheme="minorHAnsi"/>
          <w:szCs w:val="24"/>
          <w:lang w:val="en-US"/>
        </w:rPr>
        <w:t xml:space="preserve">the safety and wellbeing of all children, young </w:t>
      </w:r>
      <w:r w:rsidR="00394AD9" w:rsidRPr="001D0857">
        <w:rPr>
          <w:rFonts w:cstheme="minorHAnsi"/>
          <w:szCs w:val="24"/>
          <w:lang w:val="en-US"/>
        </w:rPr>
        <w:t>people,</w:t>
      </w:r>
      <w:r w:rsidR="1E35E48D" w:rsidRPr="001D0857">
        <w:rPr>
          <w:rFonts w:cstheme="minorHAnsi"/>
          <w:szCs w:val="24"/>
          <w:lang w:val="en-US"/>
        </w:rPr>
        <w:t xml:space="preserve"> and adults with disability </w:t>
      </w:r>
      <w:r w:rsidR="31C243CB" w:rsidRPr="001D0857">
        <w:rPr>
          <w:rFonts w:cstheme="minorHAnsi"/>
          <w:szCs w:val="24"/>
          <w:lang w:val="en-US"/>
        </w:rPr>
        <w:t>by</w:t>
      </w:r>
      <w:r w:rsidR="68CF6349" w:rsidRPr="001D0857">
        <w:rPr>
          <w:rFonts w:cstheme="minorHAnsi"/>
          <w:szCs w:val="24"/>
          <w:lang w:val="en-US"/>
        </w:rPr>
        <w:t xml:space="preserve"> </w:t>
      </w:r>
      <w:r w:rsidR="31C243CB" w:rsidRPr="001D0857">
        <w:rPr>
          <w:rFonts w:cstheme="minorHAnsi"/>
          <w:szCs w:val="24"/>
          <w:lang w:val="en-US"/>
        </w:rPr>
        <w:t>provid</w:t>
      </w:r>
      <w:r w:rsidR="68CF6349" w:rsidRPr="001D0857">
        <w:rPr>
          <w:rFonts w:cstheme="minorHAnsi"/>
          <w:szCs w:val="24"/>
          <w:lang w:val="en-US"/>
        </w:rPr>
        <w:t>ing</w:t>
      </w:r>
      <w:r w:rsidR="31C243CB" w:rsidRPr="001D0857">
        <w:rPr>
          <w:rFonts w:cstheme="minorHAnsi"/>
          <w:szCs w:val="24"/>
          <w:lang w:val="en-US"/>
        </w:rPr>
        <w:t xml:space="preserve"> a safe and supportive service environment</w:t>
      </w:r>
      <w:r w:rsidR="635933C4" w:rsidRPr="001D0857">
        <w:rPr>
          <w:rFonts w:cstheme="minorHAnsi"/>
          <w:szCs w:val="24"/>
          <w:lang w:val="en-US"/>
        </w:rPr>
        <w:t>.</w:t>
      </w:r>
      <w:r w:rsidR="02B64F00" w:rsidRPr="001D0857">
        <w:rPr>
          <w:rFonts w:cstheme="minorHAnsi"/>
          <w:szCs w:val="24"/>
          <w:lang w:val="en-US"/>
        </w:rPr>
        <w:t xml:space="preserve"> It </w:t>
      </w:r>
      <w:r w:rsidR="5D5D4463" w:rsidRPr="001D0857">
        <w:rPr>
          <w:rFonts w:cstheme="minorHAnsi"/>
          <w:szCs w:val="24"/>
          <w:lang w:val="en-US"/>
        </w:rPr>
        <w:t>provides guidance</w:t>
      </w:r>
      <w:r w:rsidR="6C3CA121" w:rsidRPr="001D0857">
        <w:rPr>
          <w:rFonts w:cstheme="minorHAnsi"/>
          <w:szCs w:val="24"/>
          <w:lang w:val="en-US"/>
        </w:rPr>
        <w:t xml:space="preserve"> to</w:t>
      </w:r>
      <w:r w:rsidR="33AC0A07" w:rsidRPr="001D0857">
        <w:rPr>
          <w:rFonts w:cstheme="minorHAnsi"/>
          <w:szCs w:val="24"/>
          <w:lang w:val="en-US"/>
        </w:rPr>
        <w:t xml:space="preserve"> </w:t>
      </w:r>
      <w:r w:rsidR="0EBCD4D4" w:rsidRPr="001D0857">
        <w:rPr>
          <w:rFonts w:cstheme="minorHAnsi"/>
          <w:szCs w:val="24"/>
          <w:lang w:val="en-US"/>
        </w:rPr>
        <w:t>QAI</w:t>
      </w:r>
      <w:r w:rsidR="5D5D4463" w:rsidRPr="001D0857">
        <w:rPr>
          <w:rFonts w:cstheme="minorHAnsi"/>
          <w:szCs w:val="24"/>
          <w:lang w:val="en-US"/>
        </w:rPr>
        <w:t xml:space="preserve"> staff, volunteers and other workplace participant</w:t>
      </w:r>
      <w:r w:rsidR="6BA0DEAF" w:rsidRPr="001D0857">
        <w:rPr>
          <w:rFonts w:cstheme="minorHAnsi"/>
          <w:szCs w:val="24"/>
          <w:lang w:val="en-US"/>
        </w:rPr>
        <w:t>s on their obligations to act ethically</w:t>
      </w:r>
      <w:r w:rsidR="291628FC" w:rsidRPr="001D0857">
        <w:rPr>
          <w:rFonts w:cstheme="minorHAnsi"/>
          <w:szCs w:val="24"/>
          <w:lang w:val="en-US"/>
        </w:rPr>
        <w:t xml:space="preserve"> to ensure the safety of all childre</w:t>
      </w:r>
      <w:r w:rsidR="78A4FF48" w:rsidRPr="001D0857">
        <w:rPr>
          <w:rFonts w:cstheme="minorHAnsi"/>
          <w:szCs w:val="24"/>
          <w:lang w:val="en-US"/>
        </w:rPr>
        <w:t xml:space="preserve">n and adults </w:t>
      </w:r>
      <w:r w:rsidR="004D6C6F" w:rsidRPr="001D0857">
        <w:rPr>
          <w:rFonts w:cstheme="minorHAnsi"/>
          <w:szCs w:val="24"/>
          <w:lang w:val="en-US"/>
        </w:rPr>
        <w:t>with disability</w:t>
      </w:r>
      <w:r w:rsidR="291628FC" w:rsidRPr="001D0857">
        <w:rPr>
          <w:rFonts w:cstheme="minorHAnsi"/>
          <w:szCs w:val="24"/>
          <w:lang w:val="en-US"/>
        </w:rPr>
        <w:t xml:space="preserve">. </w:t>
      </w:r>
      <w:r w:rsidR="0EBCD4D4" w:rsidRPr="001D0857">
        <w:rPr>
          <w:rFonts w:cstheme="minorHAnsi"/>
          <w:szCs w:val="24"/>
          <w:lang w:val="en-US"/>
        </w:rPr>
        <w:t xml:space="preserve">QAI </w:t>
      </w:r>
      <w:r w:rsidR="00A06FB8" w:rsidRPr="001D0857">
        <w:rPr>
          <w:rFonts w:cstheme="minorHAnsi"/>
          <w:szCs w:val="24"/>
          <w:lang w:val="en-US"/>
        </w:rPr>
        <w:t xml:space="preserve">is </w:t>
      </w:r>
      <w:r w:rsidR="5BC8AD2A" w:rsidRPr="001D0857">
        <w:rPr>
          <w:rFonts w:cstheme="minorHAnsi"/>
          <w:szCs w:val="24"/>
          <w:lang w:val="en-US"/>
        </w:rPr>
        <w:t xml:space="preserve">committed to the safety of all </w:t>
      </w:r>
      <w:r w:rsidR="03DD231D" w:rsidRPr="001D0857">
        <w:rPr>
          <w:rFonts w:cstheme="minorHAnsi"/>
          <w:szCs w:val="24"/>
          <w:lang w:val="en-US"/>
        </w:rPr>
        <w:t>clients</w:t>
      </w:r>
      <w:r w:rsidR="24546084" w:rsidRPr="001D0857">
        <w:rPr>
          <w:rFonts w:cstheme="minorHAnsi"/>
          <w:szCs w:val="24"/>
          <w:lang w:val="en-US"/>
        </w:rPr>
        <w:t xml:space="preserve"> and </w:t>
      </w:r>
      <w:r w:rsidR="006C2166" w:rsidRPr="001D0857">
        <w:rPr>
          <w:rFonts w:cstheme="minorHAnsi"/>
          <w:szCs w:val="24"/>
          <w:lang w:val="en-US"/>
        </w:rPr>
        <w:t xml:space="preserve">is </w:t>
      </w:r>
      <w:r w:rsidR="24546084" w:rsidRPr="001D0857">
        <w:rPr>
          <w:rFonts w:cstheme="minorHAnsi"/>
          <w:szCs w:val="24"/>
          <w:lang w:val="en-US"/>
        </w:rPr>
        <w:t xml:space="preserve">guided by the National Principles for Child Safe </w:t>
      </w:r>
      <w:proofErr w:type="spellStart"/>
      <w:r w:rsidR="24546084" w:rsidRPr="001D0857">
        <w:rPr>
          <w:rFonts w:cstheme="minorHAnsi"/>
          <w:szCs w:val="24"/>
          <w:lang w:val="en-US"/>
        </w:rPr>
        <w:t>Organisations</w:t>
      </w:r>
      <w:proofErr w:type="spellEnd"/>
      <w:r w:rsidR="6C3CA121" w:rsidRPr="001D0857">
        <w:rPr>
          <w:rFonts w:cstheme="minorHAnsi"/>
          <w:szCs w:val="24"/>
          <w:lang w:val="en-US"/>
        </w:rPr>
        <w:t xml:space="preserve">, the </w:t>
      </w:r>
      <w:r w:rsidR="06F5246F" w:rsidRPr="001D0857">
        <w:rPr>
          <w:rFonts w:cstheme="minorHAnsi"/>
          <w:szCs w:val="24"/>
          <w:lang w:val="en-US"/>
        </w:rPr>
        <w:t xml:space="preserve">Convention on the Rights of the Child and </w:t>
      </w:r>
      <w:r w:rsidR="006C2166" w:rsidRPr="001D0857">
        <w:rPr>
          <w:rFonts w:cstheme="minorHAnsi"/>
          <w:szCs w:val="24"/>
          <w:lang w:val="en-US"/>
        </w:rPr>
        <w:t xml:space="preserve">the </w:t>
      </w:r>
      <w:r w:rsidR="06F5246F" w:rsidRPr="001D0857">
        <w:rPr>
          <w:rFonts w:cstheme="minorHAnsi"/>
          <w:szCs w:val="24"/>
          <w:lang w:val="en-US"/>
        </w:rPr>
        <w:t>Convention on the Rights of Persons with Disabilities</w:t>
      </w:r>
      <w:r w:rsidR="06F5246F" w:rsidRPr="001D0857">
        <w:rPr>
          <w:rFonts w:cstheme="minorHAnsi"/>
          <w:i/>
          <w:iCs/>
          <w:szCs w:val="24"/>
        </w:rPr>
        <w:t>.</w:t>
      </w:r>
    </w:p>
    <w:p w14:paraId="04A49AAA" w14:textId="094756B9" w:rsidR="000B399F" w:rsidRPr="001D0857" w:rsidRDefault="005A4F8F" w:rsidP="00A310D1">
      <w:pPr>
        <w:pStyle w:val="Heading1"/>
      </w:pPr>
      <w:r w:rsidRPr="001D0857">
        <w:t>Scope</w:t>
      </w:r>
    </w:p>
    <w:p w14:paraId="1B21F545" w14:textId="59CC5BFF" w:rsidR="00661AB0" w:rsidRPr="001D0857" w:rsidRDefault="00661AB0" w:rsidP="001D42C8">
      <w:pPr>
        <w:rPr>
          <w:lang w:val="en"/>
        </w:rPr>
      </w:pPr>
      <w:r w:rsidRPr="001D0857">
        <w:t xml:space="preserve">This </w:t>
      </w:r>
      <w:r w:rsidR="00057E43" w:rsidRPr="001D0857">
        <w:t>policy</w:t>
      </w:r>
      <w:r w:rsidRPr="001D0857">
        <w:t xml:space="preserve"> applies </w:t>
      </w:r>
      <w:r w:rsidR="00057E43" w:rsidRPr="001D0857">
        <w:t>to all QAI workplace participants</w:t>
      </w:r>
      <w:r w:rsidR="0037705C" w:rsidRPr="001D0857">
        <w:t xml:space="preserve"> </w:t>
      </w:r>
      <w:r w:rsidRPr="001D0857">
        <w:t xml:space="preserve">at all times </w:t>
      </w:r>
      <w:r w:rsidR="0037705C" w:rsidRPr="001D0857">
        <w:t>they</w:t>
      </w:r>
      <w:r w:rsidRPr="001D0857">
        <w:t xml:space="preserve"> are performing official duties, particularly </w:t>
      </w:r>
      <w:r w:rsidR="0098200D" w:rsidRPr="001D0857">
        <w:t xml:space="preserve">involving or relating </w:t>
      </w:r>
      <w:r w:rsidRPr="001D0857">
        <w:t xml:space="preserve">to children </w:t>
      </w:r>
      <w:r w:rsidR="00337A8F" w:rsidRPr="001D0857">
        <w:t xml:space="preserve">or adults </w:t>
      </w:r>
      <w:r w:rsidR="00F80878" w:rsidRPr="001D0857">
        <w:t>with disability</w:t>
      </w:r>
      <w:r w:rsidR="0098200D" w:rsidRPr="001D0857">
        <w:t xml:space="preserve">, including </w:t>
      </w:r>
      <w:r w:rsidRPr="001D0857">
        <w:t xml:space="preserve">when </w:t>
      </w:r>
      <w:r w:rsidRPr="001D0857">
        <w:rPr>
          <w:lang w:val="en"/>
        </w:rPr>
        <w:t xml:space="preserve">representing QAI at conferences and business and professional forums, </w:t>
      </w:r>
      <w:r w:rsidR="006F4B5D" w:rsidRPr="001D0857">
        <w:rPr>
          <w:lang w:val="en"/>
        </w:rPr>
        <w:t xml:space="preserve">communicating online, </w:t>
      </w:r>
      <w:r w:rsidRPr="001D0857">
        <w:rPr>
          <w:lang w:val="en"/>
        </w:rPr>
        <w:t xml:space="preserve">travelling for QAI-related activities or attending QAI-related social functions. </w:t>
      </w:r>
    </w:p>
    <w:p w14:paraId="644D1184" w14:textId="605430FD" w:rsidR="00E02875" w:rsidRPr="001D0857" w:rsidRDefault="00E02875" w:rsidP="00A349C3">
      <w:pPr>
        <w:pStyle w:val="Heading1"/>
        <w:rPr>
          <w:rFonts w:cstheme="minorHAnsi"/>
          <w:szCs w:val="24"/>
        </w:rPr>
      </w:pPr>
      <w:r w:rsidRPr="001D0857">
        <w:rPr>
          <w:rFonts w:cstheme="minorHAnsi"/>
          <w:szCs w:val="24"/>
        </w:rPr>
        <w:t>Implementation</w:t>
      </w:r>
    </w:p>
    <w:p w14:paraId="683E0C0E" w14:textId="117022B3" w:rsidR="00A349C3" w:rsidRPr="001D0857" w:rsidRDefault="00A349C3" w:rsidP="00A349C3">
      <w:pPr>
        <w:pStyle w:val="ListParagraph"/>
        <w:numPr>
          <w:ilvl w:val="0"/>
          <w:numId w:val="31"/>
        </w:numPr>
        <w:ind w:left="530" w:right="57"/>
        <w:rPr>
          <w:rFonts w:ascii="Source Sans Pro" w:hAnsi="Source Sans Pro"/>
        </w:rPr>
      </w:pPr>
      <w:r w:rsidRPr="001D0857">
        <w:rPr>
          <w:rFonts w:ascii="Source Sans Pro" w:hAnsi="Source Sans Pro" w:cstheme="minorHAnsi"/>
        </w:rPr>
        <w:t xml:space="preserve">This </w:t>
      </w:r>
      <w:r w:rsidR="00690D99" w:rsidRPr="001D0857">
        <w:rPr>
          <w:rFonts w:ascii="Source Sans Pro" w:hAnsi="Source Sans Pro" w:cstheme="minorHAnsi"/>
        </w:rPr>
        <w:t>policy will be distributed to all new and existing workplace participants.</w:t>
      </w:r>
    </w:p>
    <w:p w14:paraId="6634DE12" w14:textId="5FBA623D" w:rsidR="00690D99" w:rsidRPr="001D0857" w:rsidRDefault="00690D99" w:rsidP="00A349C3">
      <w:pPr>
        <w:pStyle w:val="ListParagraph"/>
        <w:numPr>
          <w:ilvl w:val="0"/>
          <w:numId w:val="31"/>
        </w:numPr>
        <w:ind w:left="530" w:right="57"/>
        <w:rPr>
          <w:rFonts w:ascii="Source Sans Pro" w:hAnsi="Source Sans Pro"/>
        </w:rPr>
      </w:pPr>
      <w:r w:rsidRPr="001D0857">
        <w:rPr>
          <w:rFonts w:ascii="Source Sans Pro" w:hAnsi="Source Sans Pro" w:cstheme="minorHAnsi"/>
        </w:rPr>
        <w:t>All workplace participants will be</w:t>
      </w:r>
      <w:r w:rsidR="0061329C" w:rsidRPr="001D0857">
        <w:rPr>
          <w:rFonts w:ascii="Source Sans Pro" w:hAnsi="Source Sans Pro" w:cstheme="minorHAnsi"/>
        </w:rPr>
        <w:t xml:space="preserve"> </w:t>
      </w:r>
      <w:r w:rsidRPr="001D0857">
        <w:rPr>
          <w:rFonts w:ascii="Source Sans Pro" w:hAnsi="Source Sans Pro" w:cstheme="minorHAnsi"/>
        </w:rPr>
        <w:t>informed when this policy is update</w:t>
      </w:r>
      <w:r w:rsidR="000B27C5" w:rsidRPr="001D0857">
        <w:rPr>
          <w:rFonts w:ascii="Source Sans Pro" w:hAnsi="Source Sans Pro" w:cstheme="minorHAnsi"/>
        </w:rPr>
        <w:t>d</w:t>
      </w:r>
      <w:r w:rsidRPr="001D0857">
        <w:rPr>
          <w:rFonts w:ascii="Source Sans Pro" w:hAnsi="Source Sans Pro" w:cstheme="minorHAnsi"/>
        </w:rPr>
        <w:t xml:space="preserve"> or amended.</w:t>
      </w:r>
    </w:p>
    <w:p w14:paraId="67587FF8" w14:textId="3044352A" w:rsidR="00690D99" w:rsidRPr="001D0857" w:rsidRDefault="00690D99" w:rsidP="00A349C3">
      <w:pPr>
        <w:pStyle w:val="ListParagraph"/>
        <w:numPr>
          <w:ilvl w:val="0"/>
          <w:numId w:val="31"/>
        </w:numPr>
        <w:ind w:left="530" w:right="57"/>
        <w:rPr>
          <w:rFonts w:ascii="Source Sans Pro" w:hAnsi="Source Sans Pro"/>
        </w:rPr>
      </w:pPr>
      <w:r w:rsidRPr="001D0857">
        <w:rPr>
          <w:rFonts w:ascii="Source Sans Pro" w:hAnsi="Source Sans Pro" w:cstheme="minorHAnsi"/>
        </w:rPr>
        <w:lastRenderedPageBreak/>
        <w:t>All workplace participants are required to act in accordance with this policy and associated procedures and processes.</w:t>
      </w:r>
    </w:p>
    <w:p w14:paraId="7ABA54ED" w14:textId="0E16A380" w:rsidR="00DC54BE" w:rsidRPr="001D0857" w:rsidRDefault="00DC54BE" w:rsidP="00DC54BE">
      <w:pPr>
        <w:pStyle w:val="ListParagraph"/>
        <w:numPr>
          <w:ilvl w:val="0"/>
          <w:numId w:val="31"/>
        </w:numPr>
        <w:ind w:left="530" w:right="57"/>
        <w:rPr>
          <w:rFonts w:ascii="Source Sans Pro" w:hAnsi="Source Sans Pro"/>
        </w:rPr>
      </w:pPr>
      <w:r w:rsidRPr="001D0857">
        <w:rPr>
          <w:rFonts w:ascii="Source Sans Pro" w:hAnsi="Source Sans Pro" w:cstheme="minorHAnsi"/>
        </w:rPr>
        <w:t>This policy will be available and accessible to children, young people and adults with disability, their families, carers and supporters and the public, including on QAI’s website.</w:t>
      </w:r>
    </w:p>
    <w:p w14:paraId="0F5F5B7D" w14:textId="2B035CAD" w:rsidR="00DC54BE" w:rsidRPr="001D0857" w:rsidRDefault="00DC54BE" w:rsidP="00DC54BE">
      <w:pPr>
        <w:pStyle w:val="ListParagraph"/>
        <w:numPr>
          <w:ilvl w:val="0"/>
          <w:numId w:val="31"/>
        </w:numPr>
        <w:ind w:left="530" w:right="57"/>
        <w:rPr>
          <w:rFonts w:ascii="Source Sans Pro" w:hAnsi="Source Sans Pro"/>
        </w:rPr>
      </w:pPr>
      <w:r w:rsidRPr="001D0857">
        <w:rPr>
          <w:rFonts w:ascii="Source Sans Pro" w:hAnsi="Source Sans Pro" w:cstheme="minorHAnsi"/>
        </w:rPr>
        <w:t xml:space="preserve">This policy will be reviewed and updated every year or more </w:t>
      </w:r>
      <w:r w:rsidR="00C05510" w:rsidRPr="001D0857">
        <w:rPr>
          <w:rFonts w:ascii="Source Sans Pro" w:hAnsi="Source Sans Pro" w:cstheme="minorHAnsi"/>
        </w:rPr>
        <w:t>frequently</w:t>
      </w:r>
      <w:r w:rsidRPr="001D0857">
        <w:rPr>
          <w:rFonts w:ascii="Source Sans Pro" w:hAnsi="Source Sans Pro" w:cstheme="minorHAnsi"/>
        </w:rPr>
        <w:t xml:space="preserve"> </w:t>
      </w:r>
      <w:r w:rsidR="00F74530" w:rsidRPr="001D0857">
        <w:rPr>
          <w:rFonts w:ascii="Source Sans Pro" w:hAnsi="Source Sans Pro" w:cstheme="minorHAnsi"/>
        </w:rPr>
        <w:t>to ensure its ongoing relevance and adherence to legislation</w:t>
      </w:r>
      <w:r w:rsidRPr="001D0857">
        <w:rPr>
          <w:rFonts w:ascii="Source Sans Pro" w:hAnsi="Source Sans Pro" w:cstheme="minorHAnsi"/>
        </w:rPr>
        <w:t>.</w:t>
      </w:r>
    </w:p>
    <w:p w14:paraId="7D1F0E68" w14:textId="4A76F266" w:rsidR="00D500CB" w:rsidRPr="001D0857" w:rsidRDefault="00EE5355" w:rsidP="00A349C3">
      <w:pPr>
        <w:pStyle w:val="Heading1"/>
      </w:pPr>
      <w:r w:rsidRPr="001D0857">
        <w:t>Individual r</w:t>
      </w:r>
      <w:r w:rsidR="00D500CB" w:rsidRPr="001D0857">
        <w:t>esponsibilities</w:t>
      </w:r>
    </w:p>
    <w:p w14:paraId="59E37491" w14:textId="28326B7A" w:rsidR="0087269B" w:rsidRPr="001D0857" w:rsidRDefault="0087269B" w:rsidP="00294FDB">
      <w:pPr>
        <w:pStyle w:val="Heading2"/>
        <w:rPr>
          <w:lang w:val="en-US"/>
        </w:rPr>
      </w:pPr>
      <w:r w:rsidRPr="001D0857">
        <w:rPr>
          <w:lang w:val="en-US"/>
        </w:rPr>
        <w:t>Management Committee</w:t>
      </w:r>
    </w:p>
    <w:p w14:paraId="519208E6" w14:textId="355D7ADC" w:rsidR="0087269B" w:rsidRPr="001D0857" w:rsidRDefault="0087269B" w:rsidP="0087269B">
      <w:pPr>
        <w:pStyle w:val="ListParagraph"/>
        <w:widowControl/>
        <w:numPr>
          <w:ilvl w:val="0"/>
          <w:numId w:val="8"/>
        </w:numPr>
        <w:autoSpaceDE/>
        <w:autoSpaceDN/>
        <w:contextualSpacing/>
        <w:rPr>
          <w:rFonts w:ascii="Source Sans Pro" w:hAnsi="Source Sans Pro" w:cstheme="minorHAnsi"/>
          <w:szCs w:val="24"/>
        </w:rPr>
      </w:pPr>
      <w:r w:rsidRPr="001D0857">
        <w:rPr>
          <w:rFonts w:ascii="Source Sans Pro" w:hAnsi="Source Sans Pro" w:cstheme="minorHAnsi"/>
          <w:szCs w:val="24"/>
        </w:rPr>
        <w:t>champion an organisational, service and online culture that is safe for children, young people and people with disability</w:t>
      </w:r>
    </w:p>
    <w:p w14:paraId="6A6C2DB4" w14:textId="6D06B513" w:rsidR="0087269B" w:rsidRPr="001D0857" w:rsidRDefault="0087269B" w:rsidP="0087269B">
      <w:pPr>
        <w:pStyle w:val="ListParagraph"/>
        <w:widowControl/>
        <w:numPr>
          <w:ilvl w:val="0"/>
          <w:numId w:val="8"/>
        </w:numPr>
        <w:autoSpaceDE/>
        <w:autoSpaceDN/>
        <w:contextualSpacing/>
        <w:rPr>
          <w:rFonts w:ascii="Source Sans Pro" w:hAnsi="Source Sans Pro" w:cstheme="minorHAnsi"/>
          <w:szCs w:val="24"/>
        </w:rPr>
      </w:pPr>
      <w:r w:rsidRPr="001D0857">
        <w:rPr>
          <w:rFonts w:ascii="Source Sans Pro" w:hAnsi="Source Sans Pro" w:cstheme="minorHAnsi"/>
          <w:szCs w:val="24"/>
        </w:rPr>
        <w:t>develop organisational policies that support and guide a child safe, culturally safe and disability safe culture</w:t>
      </w:r>
    </w:p>
    <w:p w14:paraId="25FAFCAB" w14:textId="77777777" w:rsidR="0087269B" w:rsidRPr="001D0857" w:rsidRDefault="0087269B" w:rsidP="0057384F">
      <w:pPr>
        <w:pStyle w:val="ListParagraph"/>
        <w:widowControl/>
        <w:numPr>
          <w:ilvl w:val="0"/>
          <w:numId w:val="8"/>
        </w:numPr>
        <w:autoSpaceDE/>
        <w:autoSpaceDN/>
        <w:contextualSpacing/>
        <w:rPr>
          <w:rFonts w:ascii="Source Sans Pro" w:hAnsi="Source Sans Pro"/>
        </w:rPr>
      </w:pPr>
      <w:r w:rsidRPr="001D0857">
        <w:rPr>
          <w:rFonts w:ascii="Source Sans Pro" w:hAnsi="Source Sans Pro" w:cstheme="minorHAnsi"/>
          <w:szCs w:val="24"/>
        </w:rPr>
        <w:t>hold all QAI workplace participants accountable for providing a child safe, culturally safe and disability safe service and online environment</w:t>
      </w:r>
    </w:p>
    <w:p w14:paraId="73F04035" w14:textId="5E3F258F" w:rsidR="0087269B" w:rsidRPr="001D0857" w:rsidRDefault="0087269B" w:rsidP="0057384F">
      <w:pPr>
        <w:pStyle w:val="ListParagraph"/>
        <w:widowControl/>
        <w:numPr>
          <w:ilvl w:val="0"/>
          <w:numId w:val="8"/>
        </w:numPr>
        <w:autoSpaceDE/>
        <w:autoSpaceDN/>
        <w:contextualSpacing/>
        <w:rPr>
          <w:rFonts w:ascii="Source Sans Pro" w:hAnsi="Source Sans Pro"/>
        </w:rPr>
      </w:pPr>
      <w:r w:rsidRPr="001D0857">
        <w:rPr>
          <w:rFonts w:ascii="Source Sans Pro" w:hAnsi="Source Sans Pro" w:cstheme="minorHAnsi"/>
          <w:szCs w:val="24"/>
        </w:rPr>
        <w:t>review and update this policy and related policies and procedures every year</w:t>
      </w:r>
    </w:p>
    <w:p w14:paraId="551155B4" w14:textId="3040491B" w:rsidR="0087269B" w:rsidRPr="001D0857" w:rsidRDefault="0087269B" w:rsidP="00294FDB">
      <w:pPr>
        <w:pStyle w:val="Heading2"/>
        <w:rPr>
          <w:lang w:val="en-US"/>
        </w:rPr>
      </w:pPr>
      <w:r w:rsidRPr="001D0857">
        <w:rPr>
          <w:lang w:val="en-US"/>
        </w:rPr>
        <w:t>CEO</w:t>
      </w:r>
    </w:p>
    <w:p w14:paraId="24ECEFE4" w14:textId="77777777" w:rsidR="0087269B" w:rsidRPr="001D0857" w:rsidRDefault="0087269B" w:rsidP="0087269B">
      <w:pPr>
        <w:pStyle w:val="ListParagraph"/>
        <w:widowControl/>
        <w:numPr>
          <w:ilvl w:val="0"/>
          <w:numId w:val="8"/>
        </w:numPr>
        <w:contextualSpacing/>
        <w:rPr>
          <w:rFonts w:ascii="Source Sans Pro" w:hAnsi="Source Sans Pro" w:cstheme="minorHAnsi"/>
          <w:szCs w:val="24"/>
        </w:rPr>
      </w:pPr>
      <w:r w:rsidRPr="001D0857">
        <w:rPr>
          <w:rFonts w:ascii="Source Sans Pro" w:hAnsi="Source Sans Pro" w:cstheme="minorHAnsi"/>
          <w:szCs w:val="24"/>
        </w:rPr>
        <w:t>champion and model an organisational and service culture that is safe for children, young people and people with disability</w:t>
      </w:r>
    </w:p>
    <w:p w14:paraId="1FAFCB9A" w14:textId="77777777" w:rsidR="0087269B" w:rsidRPr="001D0857" w:rsidRDefault="0087269B" w:rsidP="00227BC6">
      <w:pPr>
        <w:pStyle w:val="ListParagraph"/>
        <w:widowControl/>
        <w:numPr>
          <w:ilvl w:val="0"/>
          <w:numId w:val="8"/>
        </w:numPr>
        <w:contextualSpacing/>
        <w:rPr>
          <w:rFonts w:ascii="Source Sans Pro" w:hAnsi="Source Sans Pro"/>
        </w:rPr>
      </w:pPr>
      <w:r w:rsidRPr="001D0857">
        <w:rPr>
          <w:rFonts w:ascii="Source Sans Pro" w:hAnsi="Source Sans Pro" w:cstheme="minorHAnsi"/>
          <w:szCs w:val="24"/>
        </w:rPr>
        <w:t>investigate and address reports of criminal conduct, misconduct or non-compliance with this policy by QAI workplace participants.</w:t>
      </w:r>
    </w:p>
    <w:p w14:paraId="41351905" w14:textId="36BA2F27" w:rsidR="0087269B" w:rsidRPr="001D0857" w:rsidRDefault="0087269B" w:rsidP="00227BC6">
      <w:pPr>
        <w:pStyle w:val="ListParagraph"/>
        <w:widowControl/>
        <w:numPr>
          <w:ilvl w:val="0"/>
          <w:numId w:val="8"/>
        </w:numPr>
        <w:contextualSpacing/>
        <w:rPr>
          <w:rFonts w:ascii="Source Sans Pro" w:hAnsi="Source Sans Pro"/>
        </w:rPr>
      </w:pPr>
      <w:r w:rsidRPr="001D0857">
        <w:rPr>
          <w:rFonts w:ascii="Source Sans Pro" w:hAnsi="Source Sans Pro" w:cstheme="minorHAnsi"/>
          <w:szCs w:val="24"/>
        </w:rPr>
        <w:t>ensure all workplace participants are aware of relevant laws, organisational policies and procedures relating to safety and wellbeing of children, young people and adults</w:t>
      </w:r>
    </w:p>
    <w:p w14:paraId="66B44524" w14:textId="77109EF5" w:rsidR="0087269B" w:rsidRPr="001D0857" w:rsidRDefault="0087269B" w:rsidP="00294FDB">
      <w:pPr>
        <w:pStyle w:val="Heading2"/>
      </w:pPr>
      <w:r w:rsidRPr="001D0857">
        <w:rPr>
          <w:lang w:val="en-US"/>
        </w:rPr>
        <w:t>Management Team</w:t>
      </w:r>
    </w:p>
    <w:p w14:paraId="16D111A0" w14:textId="77777777" w:rsidR="0087269B" w:rsidRPr="001D0857" w:rsidRDefault="0087269B" w:rsidP="0087269B">
      <w:pPr>
        <w:pStyle w:val="ListParagraph"/>
        <w:widowControl/>
        <w:numPr>
          <w:ilvl w:val="0"/>
          <w:numId w:val="9"/>
        </w:numPr>
        <w:contextualSpacing/>
        <w:rPr>
          <w:rFonts w:ascii="Source Sans Pro" w:hAnsi="Source Sans Pro" w:cstheme="minorHAnsi"/>
          <w:szCs w:val="24"/>
        </w:rPr>
      </w:pPr>
      <w:r w:rsidRPr="001D0857">
        <w:rPr>
          <w:rFonts w:ascii="Source Sans Pro" w:hAnsi="Source Sans Pro" w:cstheme="minorHAnsi"/>
          <w:szCs w:val="24"/>
        </w:rPr>
        <w:t xml:space="preserve">promote and model an </w:t>
      </w:r>
      <w:r w:rsidRPr="001D0857">
        <w:rPr>
          <w:rFonts w:ascii="Source Sans Pro" w:hAnsi="Source Sans Pro" w:cstheme="minorHAnsi"/>
          <w:szCs w:val="24"/>
          <w:lang w:val="en-AU"/>
        </w:rPr>
        <w:t>organisational</w:t>
      </w:r>
      <w:r w:rsidRPr="001D0857">
        <w:rPr>
          <w:rFonts w:ascii="Source Sans Pro" w:hAnsi="Source Sans Pro" w:cstheme="minorHAnsi"/>
          <w:szCs w:val="24"/>
        </w:rPr>
        <w:t xml:space="preserve"> and service culture that is safe for children, young people and people with disability</w:t>
      </w:r>
    </w:p>
    <w:p w14:paraId="3A3FA4BA" w14:textId="77777777" w:rsidR="0087269B" w:rsidRPr="001D0857" w:rsidRDefault="0087269B" w:rsidP="0087269B">
      <w:pPr>
        <w:pStyle w:val="ListParagraph"/>
        <w:widowControl/>
        <w:numPr>
          <w:ilvl w:val="0"/>
          <w:numId w:val="9"/>
        </w:numPr>
        <w:contextualSpacing/>
        <w:rPr>
          <w:rFonts w:ascii="Source Sans Pro" w:hAnsi="Source Sans Pro" w:cstheme="minorHAnsi"/>
          <w:szCs w:val="24"/>
        </w:rPr>
      </w:pPr>
      <w:r w:rsidRPr="001D0857">
        <w:rPr>
          <w:rFonts w:ascii="Source Sans Pro" w:hAnsi="Source Sans Pro" w:cstheme="minorHAnsi"/>
          <w:szCs w:val="24"/>
        </w:rPr>
        <w:t>assess the risk of harm to children or adults with disability within their areas of responsibility and mitigate any risk to the extent reasonably possible</w:t>
      </w:r>
    </w:p>
    <w:p w14:paraId="369F5774" w14:textId="77777777" w:rsidR="0087269B" w:rsidRPr="001D0857" w:rsidRDefault="0087269B" w:rsidP="0087269B">
      <w:pPr>
        <w:pStyle w:val="ListParagraph"/>
        <w:widowControl/>
        <w:numPr>
          <w:ilvl w:val="0"/>
          <w:numId w:val="9"/>
        </w:numPr>
        <w:contextualSpacing/>
        <w:rPr>
          <w:rFonts w:ascii="Source Sans Pro" w:hAnsi="Source Sans Pro" w:cstheme="minorHAnsi"/>
          <w:szCs w:val="24"/>
        </w:rPr>
      </w:pPr>
      <w:r w:rsidRPr="001D0857">
        <w:rPr>
          <w:rFonts w:ascii="Source Sans Pro" w:hAnsi="Source Sans Pro" w:cstheme="minorHAnsi"/>
          <w:szCs w:val="24"/>
        </w:rPr>
        <w:lastRenderedPageBreak/>
        <w:t>undertake appropriate recruitment and selection processes, including compliance with statutory requirements such as criminal history screening and employee performance monitoring and management</w:t>
      </w:r>
    </w:p>
    <w:p w14:paraId="19EAC320" w14:textId="77777777" w:rsidR="0087269B" w:rsidRPr="001D0857" w:rsidRDefault="0087269B" w:rsidP="0087269B">
      <w:pPr>
        <w:pStyle w:val="ListParagraph"/>
        <w:widowControl/>
        <w:numPr>
          <w:ilvl w:val="0"/>
          <w:numId w:val="9"/>
        </w:numPr>
        <w:contextualSpacing/>
        <w:rPr>
          <w:rFonts w:ascii="Source Sans Pro" w:hAnsi="Source Sans Pro" w:cstheme="minorHAnsi"/>
          <w:szCs w:val="24"/>
        </w:rPr>
      </w:pPr>
      <w:r w:rsidRPr="001D0857">
        <w:rPr>
          <w:rFonts w:ascii="Source Sans Pro" w:hAnsi="Source Sans Pro" w:cstheme="minorHAnsi"/>
          <w:szCs w:val="24"/>
        </w:rPr>
        <w:t>ensure workplace participants who work with children or adults with disability meet suitability requirements, in line with funding body and statutory requirements</w:t>
      </w:r>
    </w:p>
    <w:p w14:paraId="57EFA93C" w14:textId="77777777" w:rsidR="0087269B" w:rsidRPr="001D0857" w:rsidRDefault="0087269B" w:rsidP="00A821EC">
      <w:pPr>
        <w:pStyle w:val="ListParagraph"/>
        <w:widowControl/>
        <w:numPr>
          <w:ilvl w:val="0"/>
          <w:numId w:val="9"/>
        </w:numPr>
        <w:contextualSpacing/>
      </w:pPr>
      <w:r w:rsidRPr="001D0857">
        <w:rPr>
          <w:rFonts w:ascii="Source Sans Pro" w:hAnsi="Source Sans Pro" w:cstheme="minorHAnsi"/>
          <w:szCs w:val="24"/>
        </w:rPr>
        <w:t>provide education and training for workplace participants about their responsibilities under this policy and the Code of Ethics and Conduct appropriate to their service delivery roles and support them to contribute to a child safe and disability safe service and online environment</w:t>
      </w:r>
    </w:p>
    <w:p w14:paraId="6011A768" w14:textId="5BF16D01" w:rsidR="0087269B" w:rsidRPr="001D0857" w:rsidRDefault="0087269B" w:rsidP="00A821EC">
      <w:pPr>
        <w:pStyle w:val="ListParagraph"/>
        <w:widowControl/>
        <w:numPr>
          <w:ilvl w:val="0"/>
          <w:numId w:val="9"/>
        </w:numPr>
        <w:contextualSpacing/>
      </w:pPr>
      <w:r w:rsidRPr="001D0857">
        <w:rPr>
          <w:rFonts w:ascii="Source Sans Pro" w:hAnsi="Source Sans Pro" w:cstheme="minorHAnsi"/>
          <w:szCs w:val="24"/>
        </w:rPr>
        <w:t>undertake an annual self-review of organisational compliance against the National Principles for Child Safe Organisation and the provision of disability safe services</w:t>
      </w:r>
    </w:p>
    <w:p w14:paraId="3DA3E5B7" w14:textId="3192798C" w:rsidR="0087269B" w:rsidRPr="001D0857" w:rsidRDefault="0087269B" w:rsidP="00294FDB">
      <w:pPr>
        <w:pStyle w:val="Heading2"/>
        <w:rPr>
          <w:lang w:val="en-US"/>
        </w:rPr>
      </w:pPr>
      <w:r w:rsidRPr="001D0857">
        <w:rPr>
          <w:lang w:val="en-US"/>
        </w:rPr>
        <w:t>All Workplace Participants</w:t>
      </w:r>
    </w:p>
    <w:p w14:paraId="5255E1A2" w14:textId="77777777" w:rsidR="0087269B" w:rsidRPr="001D0857" w:rsidRDefault="0087269B" w:rsidP="0087269B">
      <w:pPr>
        <w:pStyle w:val="ListParagraph"/>
        <w:widowControl/>
        <w:numPr>
          <w:ilvl w:val="0"/>
          <w:numId w:val="11"/>
        </w:numPr>
        <w:contextualSpacing/>
        <w:rPr>
          <w:rFonts w:ascii="Source Sans Pro" w:eastAsiaTheme="minorEastAsia" w:hAnsi="Source Sans Pro" w:cstheme="minorHAnsi"/>
          <w:szCs w:val="24"/>
        </w:rPr>
      </w:pPr>
      <w:r w:rsidRPr="001D0857">
        <w:rPr>
          <w:rFonts w:ascii="Source Sans Pro" w:hAnsi="Source Sans Pro" w:cstheme="minorHAnsi"/>
          <w:szCs w:val="24"/>
        </w:rPr>
        <w:t>actively contribute to a service and online environment that supports the safety and wellbeing of children, young people and adults with disability</w:t>
      </w:r>
    </w:p>
    <w:p w14:paraId="43BDE256" w14:textId="77777777" w:rsidR="0087269B" w:rsidRPr="001D0857" w:rsidRDefault="0087269B" w:rsidP="0087269B">
      <w:pPr>
        <w:pStyle w:val="ListParagraph"/>
        <w:widowControl/>
        <w:numPr>
          <w:ilvl w:val="0"/>
          <w:numId w:val="11"/>
        </w:numPr>
        <w:contextualSpacing/>
        <w:rPr>
          <w:rFonts w:ascii="Source Sans Pro" w:hAnsi="Source Sans Pro" w:cstheme="minorHAnsi"/>
          <w:szCs w:val="24"/>
        </w:rPr>
      </w:pPr>
      <w:r w:rsidRPr="001D0857">
        <w:rPr>
          <w:rFonts w:ascii="Source Sans Pro" w:hAnsi="Source Sans Pro" w:cstheme="minorHAnsi"/>
          <w:szCs w:val="24"/>
        </w:rPr>
        <w:t xml:space="preserve">be familiar with this policy and the </w:t>
      </w:r>
      <w:hyperlink r:id="rId12" w:history="1">
        <w:r w:rsidRPr="001D0857">
          <w:rPr>
            <w:rStyle w:val="Hyperlink"/>
            <w:rFonts w:ascii="Source Sans Pro" w:hAnsi="Source Sans Pro" w:cstheme="minorHAnsi"/>
            <w:szCs w:val="24"/>
          </w:rPr>
          <w:t>Code of Ethics and Conduct</w:t>
        </w:r>
      </w:hyperlink>
      <w:r w:rsidRPr="001D0857">
        <w:rPr>
          <w:rFonts w:ascii="Source Sans Pro" w:hAnsi="Source Sans Pro" w:cstheme="minorHAnsi"/>
          <w:szCs w:val="24"/>
        </w:rPr>
        <w:t>, and understand and comply with all obligations relevant to their service delivery role</w:t>
      </w:r>
    </w:p>
    <w:p w14:paraId="66A0D8F4" w14:textId="77777777" w:rsidR="0087269B" w:rsidRPr="001D0857" w:rsidRDefault="0087269B" w:rsidP="0087269B">
      <w:pPr>
        <w:pStyle w:val="ListParagraph"/>
        <w:widowControl/>
        <w:numPr>
          <w:ilvl w:val="0"/>
          <w:numId w:val="11"/>
        </w:numPr>
        <w:contextualSpacing/>
        <w:rPr>
          <w:rFonts w:ascii="Source Sans Pro" w:hAnsi="Source Sans Pro" w:cstheme="minorHAnsi"/>
          <w:szCs w:val="24"/>
        </w:rPr>
      </w:pPr>
      <w:r w:rsidRPr="001D0857">
        <w:rPr>
          <w:rFonts w:ascii="Source Sans Pro" w:hAnsi="Source Sans Pro" w:cstheme="minorHAnsi"/>
          <w:szCs w:val="24"/>
        </w:rPr>
        <w:t xml:space="preserve">report any concerns about the safety of a child or adult with disability to either the Principal Solicitor, the Chief Operating Officer or the Chief Executive Officer in accordance with this policy, the Code of Ethics and Conduct and the </w:t>
      </w:r>
      <w:hyperlink r:id="rId13" w:history="1">
        <w:r w:rsidRPr="001D0857">
          <w:rPr>
            <w:rStyle w:val="Hyperlink"/>
            <w:rFonts w:ascii="Source Sans Pro" w:hAnsi="Source Sans Pro" w:cstheme="minorHAnsi"/>
            <w:szCs w:val="24"/>
          </w:rPr>
          <w:t>Child Sexual Abuse Reporting Policy</w:t>
        </w:r>
      </w:hyperlink>
      <w:r w:rsidRPr="001D0857">
        <w:rPr>
          <w:rFonts w:ascii="Source Sans Pro" w:hAnsi="Source Sans Pro" w:cstheme="minorHAnsi"/>
          <w:szCs w:val="24"/>
        </w:rPr>
        <w:t>, where there is a reasonable belief that a child’s safety is at risk.</w:t>
      </w:r>
    </w:p>
    <w:p w14:paraId="43AFEF11" w14:textId="77777777" w:rsidR="0087269B" w:rsidRPr="001D0857" w:rsidRDefault="0087269B" w:rsidP="0087269B">
      <w:pPr>
        <w:pStyle w:val="ListParagraph"/>
        <w:widowControl/>
        <w:numPr>
          <w:ilvl w:val="0"/>
          <w:numId w:val="11"/>
        </w:numPr>
        <w:contextualSpacing/>
        <w:rPr>
          <w:rFonts w:ascii="Source Sans Pro" w:hAnsi="Source Sans Pro" w:cstheme="minorHAnsi"/>
          <w:szCs w:val="24"/>
        </w:rPr>
      </w:pPr>
      <w:r w:rsidRPr="001D0857">
        <w:rPr>
          <w:rFonts w:ascii="Source Sans Pro" w:hAnsi="Source Sans Pro" w:cstheme="minorHAnsi"/>
          <w:szCs w:val="24"/>
        </w:rPr>
        <w:t>Promote and uphold the cultural safety of Aboriginal and Torres Strait Islander clients.</w:t>
      </w:r>
    </w:p>
    <w:p w14:paraId="7C9AEC53" w14:textId="77777777" w:rsidR="0087269B" w:rsidRPr="001D0857" w:rsidRDefault="0087269B" w:rsidP="00A244C4">
      <w:pPr>
        <w:pStyle w:val="ListParagraph"/>
        <w:widowControl/>
        <w:numPr>
          <w:ilvl w:val="0"/>
          <w:numId w:val="11"/>
        </w:numPr>
        <w:contextualSpacing/>
      </w:pPr>
      <w:r w:rsidRPr="001D0857">
        <w:rPr>
          <w:rFonts w:ascii="Source Sans Pro" w:hAnsi="Source Sans Pro" w:cstheme="minorHAnsi"/>
          <w:szCs w:val="24"/>
        </w:rPr>
        <w:t>Support culturally safe complaints processes.</w:t>
      </w:r>
    </w:p>
    <w:p w14:paraId="78E3B2F9" w14:textId="7573F56A" w:rsidR="0087269B" w:rsidRPr="001D0857" w:rsidRDefault="0087269B" w:rsidP="00A244C4">
      <w:pPr>
        <w:pStyle w:val="ListParagraph"/>
        <w:widowControl/>
        <w:numPr>
          <w:ilvl w:val="0"/>
          <w:numId w:val="11"/>
        </w:numPr>
        <w:contextualSpacing/>
      </w:pPr>
      <w:r w:rsidRPr="001D0857">
        <w:rPr>
          <w:rFonts w:ascii="Source Sans Pro" w:hAnsi="Source Sans Pro" w:cstheme="minorHAnsi"/>
          <w:szCs w:val="24"/>
        </w:rPr>
        <w:t>Undertake cultural capability development and apply cultural humility in practice.</w:t>
      </w:r>
    </w:p>
    <w:p w14:paraId="2D38BD4F" w14:textId="77777777" w:rsidR="0071607E" w:rsidRPr="001D0857" w:rsidRDefault="0071607E" w:rsidP="00B82550">
      <w:pPr>
        <w:rPr>
          <w:rFonts w:cstheme="minorHAnsi"/>
          <w:szCs w:val="24"/>
          <w:lang w:val="en-US"/>
        </w:rPr>
      </w:pPr>
    </w:p>
    <w:p w14:paraId="5CECD78E" w14:textId="77777777" w:rsidR="0087269B" w:rsidRPr="001D0857" w:rsidRDefault="0087269B" w:rsidP="00B82550">
      <w:pPr>
        <w:rPr>
          <w:rFonts w:cstheme="minorHAnsi"/>
          <w:szCs w:val="24"/>
          <w:lang w:val="en-US"/>
        </w:rPr>
      </w:pPr>
    </w:p>
    <w:p w14:paraId="4713325A" w14:textId="62121F5B" w:rsidR="005A6D61" w:rsidRPr="001D0857" w:rsidRDefault="00D16138" w:rsidP="00BC6E6C">
      <w:pPr>
        <w:pStyle w:val="Heading1"/>
      </w:pPr>
      <w:r w:rsidRPr="001D0857">
        <w:lastRenderedPageBreak/>
        <w:t xml:space="preserve">Commitment to </w:t>
      </w:r>
      <w:r w:rsidR="00402708" w:rsidRPr="001D0857">
        <w:t xml:space="preserve">the National Principles for Child Safe </w:t>
      </w:r>
      <w:proofErr w:type="spellStart"/>
      <w:r w:rsidR="00402708" w:rsidRPr="001D0857">
        <w:t>Organisations</w:t>
      </w:r>
      <w:proofErr w:type="spellEnd"/>
      <w:r w:rsidR="008C595C" w:rsidRPr="001D0857">
        <w:t xml:space="preserve">, </w:t>
      </w:r>
    </w:p>
    <w:p w14:paraId="1D03096F" w14:textId="295943DD" w:rsidR="004026C2" w:rsidRPr="001D0857" w:rsidRDefault="48AA679C" w:rsidP="004026C2">
      <w:pPr>
        <w:rPr>
          <w:rFonts w:cstheme="minorHAnsi"/>
          <w:szCs w:val="24"/>
          <w:lang w:val="en-US"/>
        </w:rPr>
      </w:pPr>
      <w:r w:rsidRPr="001D0857">
        <w:rPr>
          <w:rFonts w:cstheme="minorHAnsi"/>
          <w:szCs w:val="24"/>
          <w:lang w:val="en-US"/>
        </w:rPr>
        <w:t>QAI is committed to ensuring the safety, wellbeing and human rights of children</w:t>
      </w:r>
      <w:r w:rsidR="00A47D63" w:rsidRPr="001D0857">
        <w:rPr>
          <w:rFonts w:cstheme="minorHAnsi"/>
          <w:szCs w:val="24"/>
          <w:lang w:val="en-US"/>
        </w:rPr>
        <w:t>, young people</w:t>
      </w:r>
      <w:r w:rsidRPr="001D0857">
        <w:rPr>
          <w:rFonts w:cstheme="minorHAnsi"/>
          <w:szCs w:val="24"/>
          <w:lang w:val="en-US"/>
        </w:rPr>
        <w:t xml:space="preserve"> and </w:t>
      </w:r>
      <w:r w:rsidR="67B99506" w:rsidRPr="001D0857">
        <w:rPr>
          <w:rFonts w:cstheme="minorHAnsi"/>
          <w:szCs w:val="24"/>
          <w:lang w:val="en-US"/>
        </w:rPr>
        <w:t xml:space="preserve">adults </w:t>
      </w:r>
      <w:r w:rsidR="00A47D63" w:rsidRPr="001D0857">
        <w:rPr>
          <w:rFonts w:cstheme="minorHAnsi"/>
          <w:szCs w:val="24"/>
          <w:lang w:val="en-US"/>
        </w:rPr>
        <w:t>with disability</w:t>
      </w:r>
      <w:r w:rsidRPr="001D0857">
        <w:rPr>
          <w:rFonts w:cstheme="minorHAnsi"/>
          <w:szCs w:val="24"/>
          <w:lang w:val="en-US"/>
        </w:rPr>
        <w:t>. In all</w:t>
      </w:r>
      <w:r w:rsidR="00FD47CF" w:rsidRPr="001D0857">
        <w:rPr>
          <w:rFonts w:cstheme="minorHAnsi"/>
          <w:szCs w:val="24"/>
          <w:lang w:val="en-US"/>
        </w:rPr>
        <w:t xml:space="preserve"> of our</w:t>
      </w:r>
      <w:r w:rsidRPr="001D0857">
        <w:rPr>
          <w:rFonts w:cstheme="minorHAnsi"/>
          <w:szCs w:val="24"/>
          <w:lang w:val="en-US"/>
        </w:rPr>
        <w:t xml:space="preserve"> work with children and </w:t>
      </w:r>
      <w:r w:rsidR="67B99506" w:rsidRPr="001D0857">
        <w:rPr>
          <w:rFonts w:cstheme="minorHAnsi"/>
          <w:szCs w:val="24"/>
          <w:lang w:val="en-US"/>
        </w:rPr>
        <w:t xml:space="preserve">adults </w:t>
      </w:r>
      <w:r w:rsidR="00FD47CF" w:rsidRPr="001D0857">
        <w:rPr>
          <w:rFonts w:cstheme="minorHAnsi"/>
          <w:szCs w:val="24"/>
          <w:lang w:val="en-US"/>
        </w:rPr>
        <w:t xml:space="preserve">with disability, </w:t>
      </w:r>
      <w:r w:rsidR="006B1563" w:rsidRPr="001D0857">
        <w:rPr>
          <w:rFonts w:cstheme="minorHAnsi"/>
          <w:szCs w:val="24"/>
          <w:lang w:val="en-US"/>
        </w:rPr>
        <w:t xml:space="preserve">including direct and online service delivery, </w:t>
      </w:r>
      <w:r w:rsidRPr="001D0857">
        <w:rPr>
          <w:rFonts w:cstheme="minorHAnsi"/>
          <w:szCs w:val="24"/>
          <w:lang w:val="en-US"/>
        </w:rPr>
        <w:t xml:space="preserve">QAI is guided by </w:t>
      </w:r>
      <w:r w:rsidR="3F29CDE2" w:rsidRPr="001D0857">
        <w:rPr>
          <w:rFonts w:cstheme="minorHAnsi"/>
          <w:szCs w:val="24"/>
          <w:lang w:val="en-US"/>
        </w:rPr>
        <w:t xml:space="preserve">the </w:t>
      </w:r>
      <w:hyperlink r:id="rId14" w:history="1">
        <w:r w:rsidR="005A5FA2" w:rsidRPr="001D0857">
          <w:rPr>
            <w:rStyle w:val="Hyperlink"/>
            <w:rFonts w:cstheme="minorHAnsi"/>
            <w:szCs w:val="24"/>
          </w:rPr>
          <w:t>Child Safe Organisations Act 2024</w:t>
        </w:r>
      </w:hyperlink>
      <w:r w:rsidR="005A5FA2" w:rsidRPr="001D0857">
        <w:rPr>
          <w:rFonts w:cstheme="minorHAnsi"/>
          <w:szCs w:val="24"/>
        </w:rPr>
        <w:t xml:space="preserve">, the </w:t>
      </w:r>
      <w:hyperlink r:id="rId15" w:history="1">
        <w:r w:rsidRPr="001D0857">
          <w:rPr>
            <w:rStyle w:val="Hyperlink"/>
            <w:rFonts w:cstheme="minorHAnsi"/>
            <w:szCs w:val="24"/>
            <w:lang w:val="en-US"/>
          </w:rPr>
          <w:t xml:space="preserve">National Principles for Child Safe </w:t>
        </w:r>
        <w:proofErr w:type="spellStart"/>
        <w:r w:rsidRPr="001D0857">
          <w:rPr>
            <w:rStyle w:val="Hyperlink"/>
            <w:rFonts w:cstheme="minorHAnsi"/>
            <w:szCs w:val="24"/>
            <w:lang w:val="en-US"/>
          </w:rPr>
          <w:t>Organisations</w:t>
        </w:r>
        <w:proofErr w:type="spellEnd"/>
      </w:hyperlink>
      <w:r w:rsidRPr="001D0857">
        <w:rPr>
          <w:rFonts w:cstheme="minorHAnsi"/>
          <w:szCs w:val="24"/>
          <w:lang w:val="en-US"/>
        </w:rPr>
        <w:t xml:space="preserve"> and the </w:t>
      </w:r>
      <w:hyperlink r:id="rId16" w:history="1">
        <w:r w:rsidR="06F5246F" w:rsidRPr="001D0857">
          <w:rPr>
            <w:rStyle w:val="Hyperlink"/>
            <w:rFonts w:cstheme="minorHAnsi"/>
            <w:szCs w:val="24"/>
            <w:lang w:val="en-US"/>
          </w:rPr>
          <w:t>Convention on the Rights of Persons with Disabilities</w:t>
        </w:r>
      </w:hyperlink>
      <w:r w:rsidR="06F5246F" w:rsidRPr="001D0857">
        <w:rPr>
          <w:rFonts w:cstheme="minorHAnsi"/>
          <w:i/>
          <w:iCs/>
          <w:szCs w:val="24"/>
        </w:rPr>
        <w:t>.</w:t>
      </w:r>
      <w:r w:rsidRPr="001D0857">
        <w:rPr>
          <w:rFonts w:cstheme="minorHAnsi"/>
          <w:szCs w:val="24"/>
          <w:lang w:val="en-US"/>
        </w:rPr>
        <w:t xml:space="preserve"> </w:t>
      </w:r>
    </w:p>
    <w:p w14:paraId="5B8EB538" w14:textId="7C587421" w:rsidR="00BC6E6C" w:rsidRPr="001D0857" w:rsidRDefault="00BC6E6C" w:rsidP="00294FDB">
      <w:pPr>
        <w:pStyle w:val="Heading2"/>
      </w:pPr>
      <w:r w:rsidRPr="001D0857">
        <w:t>Universal Principle: Cultural Safety for Aboriginal and Torres Strait Islander Children</w:t>
      </w:r>
    </w:p>
    <w:p w14:paraId="2E724F79" w14:textId="77777777" w:rsidR="00BC6E6C" w:rsidRPr="001D0857" w:rsidRDefault="00BC6E6C" w:rsidP="00BC6E6C">
      <w:r w:rsidRPr="001D0857">
        <w:t xml:space="preserve">QAI affirms its commitment to the Universal Principle introduced under the </w:t>
      </w:r>
      <w:r w:rsidRPr="001D0857">
        <w:rPr>
          <w:i/>
          <w:iCs/>
        </w:rPr>
        <w:t>Working with Children (Indigenous Communities) Amendment Act 2024</w:t>
      </w:r>
      <w:r w:rsidRPr="001D0857">
        <w:t>. We recognise that the safety and wellbeing of Aboriginal and Torres Strait Islander children and young people is inseparable from their cultural identity, connection to Country, and relationships with community.</w:t>
      </w:r>
      <w:r w:rsidRPr="001D0857">
        <w:br/>
        <w:t>QAI will implement policies and practices that:</w:t>
      </w:r>
    </w:p>
    <w:p w14:paraId="725FABA5" w14:textId="77777777" w:rsidR="00BC6E6C" w:rsidRPr="001D0857" w:rsidRDefault="00BC6E6C" w:rsidP="00BC6E6C">
      <w:pPr>
        <w:numPr>
          <w:ilvl w:val="0"/>
          <w:numId w:val="32"/>
        </w:numPr>
      </w:pPr>
      <w:r w:rsidRPr="001D0857">
        <w:t xml:space="preserve">Are co-designed with Aboriginal and Torres Strait Islander </w:t>
      </w:r>
      <w:proofErr w:type="gramStart"/>
      <w:r w:rsidRPr="001D0857">
        <w:t>stakeholders;</w:t>
      </w:r>
      <w:proofErr w:type="gramEnd"/>
    </w:p>
    <w:p w14:paraId="5B48DF36" w14:textId="77777777" w:rsidR="00BC6E6C" w:rsidRPr="001D0857" w:rsidRDefault="00BC6E6C" w:rsidP="00BC6E6C">
      <w:pPr>
        <w:numPr>
          <w:ilvl w:val="0"/>
          <w:numId w:val="32"/>
        </w:numPr>
      </w:pPr>
      <w:r w:rsidRPr="001D0857">
        <w:t xml:space="preserve">Uphold cultural safety and respect for First Nations’ knowledge </w:t>
      </w:r>
      <w:proofErr w:type="gramStart"/>
      <w:r w:rsidRPr="001D0857">
        <w:t>systems;</w:t>
      </w:r>
      <w:proofErr w:type="gramEnd"/>
    </w:p>
    <w:p w14:paraId="15A807A4" w14:textId="77777777" w:rsidR="00BC6E6C" w:rsidRPr="001D0857" w:rsidRDefault="00BC6E6C" w:rsidP="00BC6E6C">
      <w:pPr>
        <w:numPr>
          <w:ilvl w:val="0"/>
          <w:numId w:val="32"/>
        </w:numPr>
      </w:pPr>
      <w:r w:rsidRPr="001D0857">
        <w:t xml:space="preserve">Support culturally responsive complaints pathways and responses to </w:t>
      </w:r>
      <w:proofErr w:type="gramStart"/>
      <w:r w:rsidRPr="001D0857">
        <w:t>harm;</w:t>
      </w:r>
      <w:proofErr w:type="gramEnd"/>
    </w:p>
    <w:p w14:paraId="5A76D988" w14:textId="6A39DD11" w:rsidR="00BC6E6C" w:rsidRPr="001D0857" w:rsidRDefault="00BC6E6C" w:rsidP="000F2909">
      <w:pPr>
        <w:pStyle w:val="ListParagraph"/>
        <w:numPr>
          <w:ilvl w:val="0"/>
          <w:numId w:val="32"/>
        </w:numPr>
      </w:pPr>
      <w:r w:rsidRPr="001D0857">
        <w:t>Actively partner with Elders, families and communities.</w:t>
      </w:r>
    </w:p>
    <w:p w14:paraId="25B3B877" w14:textId="7AB8699F" w:rsidR="00BC6E6C" w:rsidRPr="001D0857" w:rsidRDefault="00BC6E6C" w:rsidP="00294FDB">
      <w:pPr>
        <w:pStyle w:val="Heading2"/>
      </w:pPr>
      <w:r w:rsidRPr="001D0857">
        <w:t>National Principle 1: Child safety and wellbeing is embedded in organisational leadership, governance and culture</w:t>
      </w:r>
    </w:p>
    <w:p w14:paraId="380336D0" w14:textId="77777777" w:rsidR="00BC6E6C" w:rsidRPr="001D0857" w:rsidRDefault="00BC6E6C" w:rsidP="00CE09E6">
      <w:pPr>
        <w:contextualSpacing/>
        <w:rPr>
          <w:rFonts w:cstheme="minorHAnsi"/>
          <w:szCs w:val="24"/>
        </w:rPr>
      </w:pPr>
      <w:r w:rsidRPr="001D0857">
        <w:rPr>
          <w:rFonts w:cstheme="minorHAnsi"/>
          <w:szCs w:val="24"/>
        </w:rPr>
        <w:t>The Management Committee, CEO and Management Team commit to championing and modelling a service and online culture prioritising children’s safety and wellbeing.</w:t>
      </w:r>
    </w:p>
    <w:p w14:paraId="6E5A922A" w14:textId="77777777" w:rsidR="00BC6E6C" w:rsidRPr="001D0857" w:rsidRDefault="00BC6E6C" w:rsidP="00CE09E6">
      <w:r w:rsidRPr="001D0857">
        <w:t>QAI recognises that culturally safe leadership is essential to a child safe organisation. In alignment with the Universal Principle, all QAI leadership, including the Management Committee and CEO, will champion cultural safety by embedding it in governance, risk assessment, staff development, and organisational values. Cultural safety and First Nations self-determination will be prioritised in strategic planning, leadership training and internal reviews of child safety systems.</w:t>
      </w:r>
    </w:p>
    <w:p w14:paraId="23A655D6" w14:textId="77777777" w:rsidR="00BC6E6C" w:rsidRPr="001D0857" w:rsidRDefault="00BC6E6C" w:rsidP="00CE09E6">
      <w:pPr>
        <w:contextualSpacing/>
        <w:rPr>
          <w:rFonts w:cstheme="minorHAnsi"/>
          <w:szCs w:val="24"/>
        </w:rPr>
      </w:pPr>
      <w:r w:rsidRPr="001D0857">
        <w:rPr>
          <w:rFonts w:cstheme="minorHAnsi"/>
          <w:szCs w:val="24"/>
        </w:rPr>
        <w:lastRenderedPageBreak/>
        <w:t>Workplace participants will receive appropriate induction, training and professional development about the National Principles for Child Safe Organisations and QAI’s policies implementing its commitment to being a child safe organisation.</w:t>
      </w:r>
    </w:p>
    <w:p w14:paraId="39100E59" w14:textId="11F13EAA" w:rsidR="00BC6E6C" w:rsidRPr="001D0857" w:rsidRDefault="00BC6E6C" w:rsidP="00CE09E6">
      <w:pPr>
        <w:contextualSpacing/>
        <w:rPr>
          <w:rFonts w:cstheme="minorHAnsi"/>
          <w:szCs w:val="24"/>
        </w:rPr>
      </w:pPr>
      <w:r w:rsidRPr="001D0857">
        <w:rPr>
          <w:rFonts w:cstheme="minorHAnsi"/>
          <w:szCs w:val="24"/>
        </w:rPr>
        <w:t>Workplace participants are expected to actively contribute to a child safe service and online environment and to comply with this policy.</w:t>
      </w:r>
      <w:r w:rsidR="00CE09E6" w:rsidRPr="001D0857">
        <w:rPr>
          <w:rFonts w:cstheme="minorHAnsi"/>
          <w:szCs w:val="24"/>
        </w:rPr>
        <w:t xml:space="preserve">  </w:t>
      </w:r>
      <w:r w:rsidRPr="001D0857">
        <w:rPr>
          <w:rFonts w:cstheme="minorHAnsi"/>
          <w:szCs w:val="24"/>
        </w:rPr>
        <w:t>QAI will develop a Charter of Commitment to Children, Young People and People with Disability</w:t>
      </w:r>
      <w:r w:rsidR="00CF3B3F" w:rsidRPr="001D0857">
        <w:rPr>
          <w:rFonts w:cstheme="minorHAnsi"/>
          <w:szCs w:val="24"/>
        </w:rPr>
        <w:t xml:space="preserve"> and all QAI workplace participants will comply with this charter</w:t>
      </w:r>
    </w:p>
    <w:p w14:paraId="5D4354EB" w14:textId="7B1DA877" w:rsidR="00CE09E6" w:rsidRPr="001D0857" w:rsidRDefault="00CE09E6" w:rsidP="00294FDB">
      <w:pPr>
        <w:pStyle w:val="Heading2"/>
      </w:pPr>
      <w:r w:rsidRPr="001D0857">
        <w:t>National Principle 2: Children and young people are informed about their rights, participate in decisions affecting them and are taken seriously</w:t>
      </w:r>
    </w:p>
    <w:p w14:paraId="5277E7A2" w14:textId="77777777" w:rsidR="00B137DB" w:rsidRPr="001D0857" w:rsidRDefault="00CE09E6" w:rsidP="00CE09E6">
      <w:r w:rsidRPr="001D0857">
        <w:t>This policy will be available and accessible to children and young people and their families, carers or supporters and the public on QAI’s website.</w:t>
      </w:r>
      <w:r w:rsidR="004549E3" w:rsidRPr="001D0857">
        <w:t xml:space="preserve">  </w:t>
      </w:r>
    </w:p>
    <w:p w14:paraId="6DD9720F" w14:textId="77777777" w:rsidR="00357B05" w:rsidRPr="001D0857" w:rsidRDefault="00357B05" w:rsidP="00CE09E6"/>
    <w:p w14:paraId="76BE0090" w14:textId="48472EC1" w:rsidR="00CE09E6" w:rsidRPr="001D0857" w:rsidRDefault="00CE09E6" w:rsidP="00CE09E6">
      <w:r w:rsidRPr="001D0857">
        <w:t xml:space="preserve">QAI will post its Charter of Commitment to Children, Young people and People with Disability and the Australian Human Rights Commission’s ‘Children’s rights’ poster in key places around its offices. It will also post the Charter in a prominent place on the QAI website. </w:t>
      </w:r>
    </w:p>
    <w:p w14:paraId="192CC542" w14:textId="1687F2B7" w:rsidR="00CE09E6" w:rsidRPr="001D0857" w:rsidRDefault="00CE09E6" w:rsidP="00CE09E6">
      <w:r w:rsidRPr="001D0857">
        <w:t>Each child who receives services from QAI will be provided information about their rights</w:t>
      </w:r>
      <w:r w:rsidR="00C41DF8" w:rsidRPr="001D0857">
        <w:t xml:space="preserve">, consistent with </w:t>
      </w:r>
      <w:r w:rsidRPr="001D0857">
        <w:t>the Convention on the Rights of the Child (see UNICEF publication</w:t>
      </w:r>
      <w:hyperlink r:id="rId17" w:history="1">
        <w:r w:rsidRPr="001D0857">
          <w:rPr>
            <w:rStyle w:val="Hyperlink"/>
          </w:rPr>
          <w:t xml:space="preserve"> Children’s Rights and Responsibilities</w:t>
        </w:r>
      </w:hyperlink>
      <w:r w:rsidRPr="001D0857">
        <w:t xml:space="preserve">) </w:t>
      </w:r>
    </w:p>
    <w:p w14:paraId="5A61E850" w14:textId="61101931" w:rsidR="00CE09E6" w:rsidRPr="001D0857" w:rsidRDefault="004549E3" w:rsidP="00294FDB">
      <w:pPr>
        <w:pStyle w:val="Heading2"/>
      </w:pPr>
      <w:r w:rsidRPr="001D0857">
        <w:t>National Principle 3: Families and communities are informed and involved in promoting child safety and wellbeing</w:t>
      </w:r>
    </w:p>
    <w:p w14:paraId="3E6E68EB" w14:textId="77777777" w:rsidR="004549E3" w:rsidRPr="001D0857" w:rsidRDefault="004549E3" w:rsidP="004549E3">
      <w:pPr>
        <w:rPr>
          <w:rFonts w:cstheme="minorHAnsi"/>
          <w:szCs w:val="24"/>
        </w:rPr>
      </w:pPr>
      <w:r w:rsidRPr="001D0857">
        <w:rPr>
          <w:rFonts w:cstheme="minorHAnsi"/>
          <w:szCs w:val="24"/>
        </w:rPr>
        <w:t xml:space="preserve">All QAI workplace participants will engage in open and respectful communication with the families and communities of children and young people and will explain how QAI will work with our child and young people clients.  </w:t>
      </w:r>
    </w:p>
    <w:p w14:paraId="2CBBC821" w14:textId="77777777" w:rsidR="004549E3" w:rsidRPr="001D0857" w:rsidRDefault="004549E3" w:rsidP="004549E3">
      <w:pPr>
        <w:rPr>
          <w:rFonts w:cstheme="minorHAnsi"/>
          <w:szCs w:val="24"/>
        </w:rPr>
      </w:pPr>
      <w:r w:rsidRPr="001D0857">
        <w:rPr>
          <w:rFonts w:cstheme="minorHAnsi"/>
          <w:szCs w:val="24"/>
        </w:rPr>
        <w:t xml:space="preserve">QAI acknowledges the central role of Aboriginal and Torres Strait Islander families and communities in protecting children. Consistent with the Universal Principle, QAI will ensure services are co-designed with First Nations stakeholders, and that local cultural protocols and community knowledge inform decision-making. Engagement will occur through respectful consultation, partnerships with Elders and community leaders, and recognition of the diverse family and kinship structures within which children are nurtured. </w:t>
      </w:r>
    </w:p>
    <w:p w14:paraId="78F7330D" w14:textId="03D2FADE" w:rsidR="004549E3" w:rsidRPr="001D0857" w:rsidRDefault="004549E3" w:rsidP="004549E3">
      <w:pPr>
        <w:rPr>
          <w:rFonts w:cstheme="minorHAnsi"/>
          <w:szCs w:val="24"/>
        </w:rPr>
      </w:pPr>
      <w:r w:rsidRPr="001D0857">
        <w:rPr>
          <w:rFonts w:cstheme="minorHAnsi"/>
          <w:szCs w:val="24"/>
        </w:rPr>
        <w:lastRenderedPageBreak/>
        <w:t>Parents and carers of children and young people seeking QAI services will receive clear and accessible information about the services QAI offers, how they will be delivered and other information, as appropriate to the child’s circumstances and in accordance with QAI’s professional and ethical obligations, including obtaining consent for the child to receive QAI services and supports.</w:t>
      </w:r>
    </w:p>
    <w:p w14:paraId="4719CB7D" w14:textId="43A04B68" w:rsidR="004549E3" w:rsidRPr="001D0857" w:rsidRDefault="004549E3" w:rsidP="00294FDB">
      <w:pPr>
        <w:pStyle w:val="Heading2"/>
      </w:pPr>
      <w:r w:rsidRPr="001D0857">
        <w:t>National Principle 4: Equity is upheld and diverse needs respected in policy and practice</w:t>
      </w:r>
    </w:p>
    <w:p w14:paraId="22070616" w14:textId="77777777" w:rsidR="004549E3" w:rsidRPr="001D0857" w:rsidRDefault="004549E3" w:rsidP="004549E3">
      <w:pPr>
        <w:rPr>
          <w:rFonts w:cstheme="minorHAnsi"/>
          <w:szCs w:val="24"/>
        </w:rPr>
      </w:pPr>
      <w:r w:rsidRPr="001D0857">
        <w:rPr>
          <w:rFonts w:cstheme="minorHAnsi"/>
          <w:szCs w:val="24"/>
        </w:rPr>
        <w:t>In accordance with its vision, purpose and values, QAI will treat all clients, including children and young people equally and with respect for their unique and intrinsic value as human beings.</w:t>
      </w:r>
    </w:p>
    <w:p w14:paraId="02812E72" w14:textId="524EBBC1" w:rsidR="004549E3" w:rsidRPr="001D0857" w:rsidRDefault="004549E3" w:rsidP="004549E3">
      <w:pPr>
        <w:rPr>
          <w:rFonts w:cstheme="minorHAnsi"/>
          <w:szCs w:val="24"/>
        </w:rPr>
      </w:pPr>
      <w:r w:rsidRPr="001D0857">
        <w:rPr>
          <w:rFonts w:cstheme="minorHAnsi"/>
          <w:szCs w:val="24"/>
        </w:rPr>
        <w:t xml:space="preserve">QAI reaffirms its commitment to equity by embedding cultural safety and inclusion as core tenets of service delivery. In line with the Universal Principle and the </w:t>
      </w:r>
      <w:r w:rsidRPr="001D0857">
        <w:rPr>
          <w:rFonts w:cstheme="minorHAnsi"/>
          <w:i/>
          <w:iCs/>
          <w:szCs w:val="24"/>
        </w:rPr>
        <w:t>Working with Children (Indigenous Communities) Amendment Act 2024</w:t>
      </w:r>
      <w:r w:rsidRPr="001D0857">
        <w:rPr>
          <w:rFonts w:cstheme="minorHAnsi"/>
          <w:szCs w:val="24"/>
        </w:rPr>
        <w:t xml:space="preserve">, QAI will ensure all workplace participants undertake cultural capability training and engage in continuous reflection on the impacts of colonisation and intergenerational trauma. </w:t>
      </w:r>
      <w:r w:rsidR="005F2C2C" w:rsidRPr="001D0857">
        <w:rPr>
          <w:rFonts w:cstheme="minorHAnsi"/>
          <w:szCs w:val="24"/>
        </w:rPr>
        <w:t>QAI will ensure that t</w:t>
      </w:r>
      <w:r w:rsidRPr="001D0857">
        <w:rPr>
          <w:rFonts w:cstheme="minorHAnsi"/>
          <w:szCs w:val="24"/>
        </w:rPr>
        <w:t>he safety and wellbeing of Aboriginal and Torres Strait Islander children, young people and people with disability are prioritised through practices that honour cultural identity, kinship systems, and connection to Country.</w:t>
      </w:r>
    </w:p>
    <w:p w14:paraId="30DF8496" w14:textId="77777777" w:rsidR="004549E3" w:rsidRPr="001D0857" w:rsidRDefault="004549E3" w:rsidP="004549E3">
      <w:pPr>
        <w:rPr>
          <w:rFonts w:cstheme="minorHAnsi"/>
          <w:szCs w:val="24"/>
        </w:rPr>
      </w:pPr>
      <w:r w:rsidRPr="001D0857">
        <w:rPr>
          <w:rFonts w:cstheme="minorHAnsi"/>
          <w:szCs w:val="24"/>
        </w:rPr>
        <w:t xml:space="preserve">QAI is committed to the protection and advancement of the needs, rights and lives of children and young people and people with disability, including those who identify with diverse communities. </w:t>
      </w:r>
    </w:p>
    <w:p w14:paraId="09EE38AD" w14:textId="77777777" w:rsidR="004549E3" w:rsidRPr="001D0857" w:rsidRDefault="004549E3" w:rsidP="004549E3">
      <w:pPr>
        <w:rPr>
          <w:rFonts w:cstheme="minorHAnsi"/>
          <w:szCs w:val="24"/>
        </w:rPr>
      </w:pPr>
      <w:r w:rsidRPr="001D0857">
        <w:rPr>
          <w:rFonts w:cstheme="minorHAnsi"/>
          <w:szCs w:val="24"/>
        </w:rPr>
        <w:t xml:space="preserve">QAI recognises that discrimination and exclusion, whether intentional or otherwise, can work against a safe and inclusive culture. </w:t>
      </w:r>
    </w:p>
    <w:p w14:paraId="6418AF39" w14:textId="13010896" w:rsidR="004549E3" w:rsidRPr="001D0857" w:rsidRDefault="004549E3" w:rsidP="004549E3">
      <w:pPr>
        <w:rPr>
          <w:rFonts w:cstheme="minorHAnsi"/>
          <w:szCs w:val="24"/>
        </w:rPr>
      </w:pPr>
      <w:r w:rsidRPr="001D0857">
        <w:rPr>
          <w:rFonts w:cstheme="minorHAnsi"/>
          <w:szCs w:val="24"/>
        </w:rPr>
        <w:t>All QAI workplace participants are expected to embrace the organisation’s vision and values and respect diversity in all employment activities. This is supported through QAI’s workplace training and policies, including the QAI Code of Ethics and Conduct, which are designed to ensure all workplace participants recognise and respond effectively to the diverse needs of children and young people and people with disability.</w:t>
      </w:r>
    </w:p>
    <w:p w14:paraId="626B3A1D" w14:textId="46A16651" w:rsidR="00B67B5F" w:rsidRPr="001D0857" w:rsidRDefault="00B67B5F" w:rsidP="00294FDB">
      <w:pPr>
        <w:pStyle w:val="Heading2"/>
      </w:pPr>
      <w:r w:rsidRPr="001D0857">
        <w:lastRenderedPageBreak/>
        <w:t>National Principle 5: People working with children and young people are suitable and supported for any work involving children</w:t>
      </w:r>
    </w:p>
    <w:p w14:paraId="093F060F" w14:textId="794DF19A" w:rsidR="00B67B5F" w:rsidRPr="001D0857" w:rsidRDefault="00B67B5F" w:rsidP="00B67B5F">
      <w:pPr>
        <w:rPr>
          <w:rFonts w:cstheme="minorHAnsi"/>
          <w:szCs w:val="24"/>
        </w:rPr>
      </w:pPr>
      <w:r w:rsidRPr="001D0857">
        <w:rPr>
          <w:rFonts w:cstheme="minorHAnsi"/>
          <w:szCs w:val="24"/>
        </w:rPr>
        <w:t xml:space="preserve">QAI’s recruitment and selection policies support pre-employment screening and emphasise the safety and wellbeing of children and young people and people with disability. </w:t>
      </w:r>
      <w:r w:rsidR="00BF5D78" w:rsidRPr="001D0857">
        <w:rPr>
          <w:rFonts w:cstheme="minorHAnsi"/>
          <w:szCs w:val="24"/>
        </w:rPr>
        <w:t xml:space="preserve"> </w:t>
      </w:r>
      <w:r w:rsidRPr="001D0857">
        <w:rPr>
          <w:rFonts w:cstheme="minorHAnsi"/>
          <w:szCs w:val="24"/>
        </w:rPr>
        <w:t>All QAI workplace participants who require them have current checks for working with children and with people with disability and other background checks as required by legislation and funding agreements.</w:t>
      </w:r>
    </w:p>
    <w:p w14:paraId="20E60DDD" w14:textId="496DF99C" w:rsidR="00B67B5F" w:rsidRPr="001D0857" w:rsidRDefault="00B67B5F" w:rsidP="00B67B5F">
      <w:pPr>
        <w:rPr>
          <w:rFonts w:cstheme="minorHAnsi"/>
          <w:szCs w:val="24"/>
        </w:rPr>
      </w:pPr>
      <w:r w:rsidRPr="001D0857">
        <w:rPr>
          <w:rFonts w:cstheme="minorHAnsi"/>
          <w:szCs w:val="24"/>
        </w:rPr>
        <w:t>QAI workplace participants with supervisory responsibilities recognise the importance of client safety and wellbeing, and supervision and performance management processes, particularly child safety, elements.</w:t>
      </w:r>
      <w:r w:rsidR="00BF5D78" w:rsidRPr="001D0857">
        <w:rPr>
          <w:rFonts w:cstheme="minorHAnsi"/>
          <w:szCs w:val="24"/>
        </w:rPr>
        <w:t xml:space="preserve"> </w:t>
      </w:r>
      <w:r w:rsidRPr="001D0857">
        <w:rPr>
          <w:rFonts w:cstheme="minorHAnsi"/>
          <w:szCs w:val="24"/>
        </w:rPr>
        <w:t>All workplace participants are required to complete induction processes and training that provide appropriate information about their responsibilities to children and young people and adults with disabilities, including record keeping, information sharing and reporting obligations.</w:t>
      </w:r>
    </w:p>
    <w:p w14:paraId="2F481EAC" w14:textId="1845D6EE" w:rsidR="00BF5D78" w:rsidRPr="001D0857" w:rsidRDefault="00BF5D78" w:rsidP="00294FDB">
      <w:pPr>
        <w:pStyle w:val="Heading2"/>
      </w:pPr>
      <w:r w:rsidRPr="001D0857">
        <w:t>National Principle 6: Processes to respond to complaints and concerns are child-focused</w:t>
      </w:r>
    </w:p>
    <w:p w14:paraId="0CD829C9" w14:textId="5F537A24" w:rsidR="00BF5D78" w:rsidRPr="001D0857" w:rsidRDefault="00BF5D78" w:rsidP="00BF5D78">
      <w:pPr>
        <w:rPr>
          <w:rFonts w:cstheme="minorHAnsi"/>
          <w:szCs w:val="24"/>
        </w:rPr>
      </w:pPr>
      <w:r w:rsidRPr="001D0857">
        <w:rPr>
          <w:rFonts w:cstheme="minorHAnsi"/>
          <w:szCs w:val="24"/>
        </w:rPr>
        <w:t>QAI has a Complaints Policy that is accessible and responsive to children</w:t>
      </w:r>
      <w:r w:rsidR="00982E9F" w:rsidRPr="001D0857">
        <w:rPr>
          <w:rFonts w:cstheme="minorHAnsi"/>
          <w:szCs w:val="24"/>
        </w:rPr>
        <w:t>,</w:t>
      </w:r>
      <w:r w:rsidRPr="001D0857">
        <w:rPr>
          <w:rFonts w:cstheme="minorHAnsi"/>
          <w:szCs w:val="24"/>
        </w:rPr>
        <w:t xml:space="preserve"> young people and adults with disability that outlines the roles and responsibilities of leadership, staff and volunteers, how complaints will be dealt with and who clients should talk to if they are feeling unsafe. </w:t>
      </w:r>
    </w:p>
    <w:p w14:paraId="285619E1" w14:textId="64D05294" w:rsidR="00982E9F" w:rsidRPr="001D0857" w:rsidRDefault="00982E9F" w:rsidP="00BF5D78">
      <w:pPr>
        <w:rPr>
          <w:rFonts w:cstheme="minorHAnsi"/>
          <w:szCs w:val="24"/>
        </w:rPr>
      </w:pPr>
      <w:r w:rsidRPr="001D0857">
        <w:rPr>
          <w:rFonts w:cstheme="minorHAnsi"/>
          <w:szCs w:val="24"/>
        </w:rPr>
        <w:t>QAI will ensure that its complaints and concerns processes are culturally responsive, trauma-aware and accessible to Aboriginal and Torres Strait Islander children, families, and communities. Complaints pathways will be guided by the principles of cultural safety and self-determination, with First Nations-led options offered where appropriate. All responses to disclosures or concerns will be handled in ways that respect cultural identity, build trust, and prioritise the voice and wellbeing of the child.</w:t>
      </w:r>
    </w:p>
    <w:p w14:paraId="5BC7B3E6" w14:textId="77777777" w:rsidR="00BF5D78" w:rsidRPr="001D0857" w:rsidRDefault="00BF5D78" w:rsidP="00BF5D78">
      <w:pPr>
        <w:rPr>
          <w:rFonts w:cstheme="minorHAnsi"/>
          <w:szCs w:val="24"/>
        </w:rPr>
      </w:pPr>
      <w:r w:rsidRPr="001D0857">
        <w:rPr>
          <w:rFonts w:cstheme="minorHAnsi"/>
          <w:szCs w:val="24"/>
        </w:rPr>
        <w:t xml:space="preserve">The Complaints Policy outlines a process for responding to children and young people, adults with disability, their families, supporters and carers and QAI workplace participants who raise concerns or complaints. This process includes providing information </w:t>
      </w:r>
      <w:proofErr w:type="gramStart"/>
      <w:r w:rsidRPr="001D0857">
        <w:rPr>
          <w:rFonts w:cstheme="minorHAnsi"/>
          <w:szCs w:val="24"/>
        </w:rPr>
        <w:t>during the course of</w:t>
      </w:r>
      <w:proofErr w:type="gramEnd"/>
      <w:r w:rsidRPr="001D0857">
        <w:rPr>
          <w:rFonts w:cstheme="minorHAnsi"/>
          <w:szCs w:val="24"/>
        </w:rPr>
        <w:t xml:space="preserve"> the investigation into the complaint and </w:t>
      </w:r>
      <w:r w:rsidRPr="001D0857">
        <w:rPr>
          <w:rFonts w:cstheme="minorHAnsi"/>
          <w:szCs w:val="24"/>
        </w:rPr>
        <w:lastRenderedPageBreak/>
        <w:t xml:space="preserve">final feedback about any findings or outcomes of the investigation to provide closure for the person who complained and ensure learnings from the incident are identified and applied. </w:t>
      </w:r>
    </w:p>
    <w:p w14:paraId="174D5B05" w14:textId="50ECB4C1" w:rsidR="00BF5D78" w:rsidRPr="001D0857" w:rsidRDefault="00BF5D78" w:rsidP="00BF5D78">
      <w:pPr>
        <w:rPr>
          <w:rFonts w:cstheme="minorHAnsi"/>
          <w:szCs w:val="24"/>
        </w:rPr>
      </w:pPr>
      <w:r w:rsidRPr="001D0857">
        <w:rPr>
          <w:rFonts w:cstheme="minorHAnsi"/>
          <w:szCs w:val="24"/>
        </w:rPr>
        <w:t xml:space="preserve">Information about QAI’s Complaints Policy and who clients can speak to if they are feeling unsafe is </w:t>
      </w:r>
      <w:r w:rsidR="00A26C13" w:rsidRPr="001D0857">
        <w:rPr>
          <w:rFonts w:cstheme="minorHAnsi"/>
          <w:szCs w:val="24"/>
        </w:rPr>
        <w:t xml:space="preserve">made available to clients </w:t>
      </w:r>
      <w:r w:rsidR="007B5CEF" w:rsidRPr="001D0857">
        <w:rPr>
          <w:rFonts w:cstheme="minorHAnsi"/>
          <w:szCs w:val="24"/>
        </w:rPr>
        <w:t>on our website and in open or advice letters</w:t>
      </w:r>
      <w:r w:rsidRPr="001D0857">
        <w:rPr>
          <w:rFonts w:cstheme="minorHAnsi"/>
          <w:szCs w:val="24"/>
        </w:rPr>
        <w:t xml:space="preserve">. </w:t>
      </w:r>
    </w:p>
    <w:p w14:paraId="0DA987D7" w14:textId="77777777" w:rsidR="00BF5D78" w:rsidRPr="001D0857" w:rsidRDefault="00BF5D78" w:rsidP="00BF5D78">
      <w:pPr>
        <w:rPr>
          <w:rFonts w:cstheme="minorHAnsi"/>
          <w:szCs w:val="24"/>
        </w:rPr>
      </w:pPr>
      <w:r w:rsidRPr="001D0857">
        <w:rPr>
          <w:rFonts w:cstheme="minorHAnsi"/>
          <w:szCs w:val="24"/>
        </w:rPr>
        <w:t xml:space="preserve">Reporting, privacy and employment law obligations are clearly outlined in QAI policies and are included in induction training processes. </w:t>
      </w:r>
    </w:p>
    <w:p w14:paraId="3BCCFF59" w14:textId="77777777" w:rsidR="00BF5D78" w:rsidRPr="001D0857" w:rsidRDefault="00BF5D78" w:rsidP="00BF5D78">
      <w:pPr>
        <w:rPr>
          <w:rFonts w:cstheme="minorHAnsi"/>
          <w:szCs w:val="24"/>
        </w:rPr>
      </w:pPr>
      <w:r w:rsidRPr="001D0857">
        <w:rPr>
          <w:rFonts w:cstheme="minorHAnsi"/>
          <w:szCs w:val="24"/>
        </w:rPr>
        <w:t>All QAI workplace participants are well-informed about their roles and responsibilities, privacy obligations and obligations and processes for reporting disclosures of abuse to relevant authorities.</w:t>
      </w:r>
    </w:p>
    <w:p w14:paraId="426CD4AB" w14:textId="77777777" w:rsidR="00BF5D78" w:rsidRPr="001D0857" w:rsidRDefault="00BF5D78" w:rsidP="00BF5D78">
      <w:pPr>
        <w:rPr>
          <w:rFonts w:cstheme="minorHAnsi"/>
          <w:szCs w:val="24"/>
        </w:rPr>
      </w:pPr>
      <w:r w:rsidRPr="001D0857">
        <w:rPr>
          <w:rFonts w:cstheme="minorHAnsi"/>
          <w:szCs w:val="24"/>
        </w:rPr>
        <w:t>Complaints and disclosures are taken seriously and responded to promptly and thoroughly and final feedback is provided to the complainant.</w:t>
      </w:r>
    </w:p>
    <w:p w14:paraId="6C1215B8" w14:textId="7F52B3E1" w:rsidR="00BF5D78" w:rsidRPr="001D0857" w:rsidRDefault="00BF5D78" w:rsidP="00BF5D78">
      <w:pPr>
        <w:rPr>
          <w:rFonts w:cstheme="minorHAnsi"/>
          <w:szCs w:val="24"/>
        </w:rPr>
      </w:pPr>
      <w:r w:rsidRPr="001D0857">
        <w:rPr>
          <w:rFonts w:cstheme="minorHAnsi"/>
          <w:szCs w:val="24"/>
        </w:rPr>
        <w:t xml:space="preserve">Complaints handling processes prioritise the safety and wellbeing of all complainants, with a particular focus on the safety and wellbeing of children and adults with disability, and the role of families, supporters and communities in these matters.  </w:t>
      </w:r>
      <w:r w:rsidR="00D91504" w:rsidRPr="001D0857">
        <w:rPr>
          <w:rFonts w:cstheme="minorHAnsi"/>
          <w:szCs w:val="24"/>
        </w:rPr>
        <w:t xml:space="preserve"> </w:t>
      </w:r>
      <w:r w:rsidRPr="001D0857">
        <w:rPr>
          <w:rFonts w:cstheme="minorHAnsi"/>
          <w:szCs w:val="24"/>
        </w:rPr>
        <w:t>Complaints policies and processes demonstrate regard for fairness to all parties to the complaint, including providing support and information as appropriate.</w:t>
      </w:r>
    </w:p>
    <w:p w14:paraId="43D4C0EF" w14:textId="2E941682" w:rsidR="0002461B" w:rsidRPr="001D0857" w:rsidRDefault="0002461B" w:rsidP="00294FDB">
      <w:pPr>
        <w:pStyle w:val="Heading2"/>
      </w:pPr>
      <w:r w:rsidRPr="001D0857">
        <w:t>National Principle 7: Staff and volunteers are equipped with the knowledge, skills and awareness to keep children and young people safe through ongoing education and training</w:t>
      </w:r>
    </w:p>
    <w:p w14:paraId="675033AB" w14:textId="77777777" w:rsidR="0002461B" w:rsidRPr="001D0857" w:rsidRDefault="0002461B" w:rsidP="0002461B">
      <w:pPr>
        <w:contextualSpacing/>
        <w:rPr>
          <w:rFonts w:cstheme="minorHAnsi"/>
          <w:szCs w:val="24"/>
        </w:rPr>
      </w:pPr>
      <w:r w:rsidRPr="001D0857">
        <w:rPr>
          <w:rFonts w:cstheme="minorHAnsi"/>
          <w:szCs w:val="24"/>
        </w:rPr>
        <w:t>All workplace participants are trained and supported to effectively implement this policy, including:</w:t>
      </w:r>
    </w:p>
    <w:p w14:paraId="0ADB0B01" w14:textId="77777777" w:rsidR="0002461B" w:rsidRPr="001D0857" w:rsidRDefault="0002461B" w:rsidP="0002461B">
      <w:pPr>
        <w:pStyle w:val="ListParagraph"/>
        <w:numPr>
          <w:ilvl w:val="0"/>
          <w:numId w:val="24"/>
        </w:numPr>
        <w:contextualSpacing/>
        <w:rPr>
          <w:rFonts w:ascii="Source Sans Pro" w:hAnsi="Source Sans Pro" w:cstheme="minorHAnsi"/>
          <w:szCs w:val="24"/>
        </w:rPr>
      </w:pPr>
      <w:r w:rsidRPr="001D0857">
        <w:rPr>
          <w:rFonts w:ascii="Source Sans Pro" w:hAnsi="Source Sans Pro" w:cstheme="minorHAnsi"/>
          <w:szCs w:val="24"/>
        </w:rPr>
        <w:t xml:space="preserve">to </w:t>
      </w:r>
      <w:proofErr w:type="spellStart"/>
      <w:r w:rsidRPr="001D0857">
        <w:rPr>
          <w:rFonts w:ascii="Source Sans Pro" w:hAnsi="Source Sans Pro" w:cstheme="minorHAnsi"/>
          <w:szCs w:val="24"/>
        </w:rPr>
        <w:t>recognise</w:t>
      </w:r>
      <w:proofErr w:type="spellEnd"/>
      <w:r w:rsidRPr="001D0857">
        <w:rPr>
          <w:rFonts w:ascii="Source Sans Pro" w:hAnsi="Source Sans Pro" w:cstheme="minorHAnsi"/>
          <w:szCs w:val="24"/>
        </w:rPr>
        <w:t xml:space="preserve"> indicators of harm</w:t>
      </w:r>
    </w:p>
    <w:p w14:paraId="1041DDB6" w14:textId="77777777" w:rsidR="0002461B" w:rsidRPr="001D0857" w:rsidRDefault="0002461B" w:rsidP="0002461B">
      <w:pPr>
        <w:pStyle w:val="ListParagraph"/>
        <w:numPr>
          <w:ilvl w:val="0"/>
          <w:numId w:val="24"/>
        </w:numPr>
        <w:contextualSpacing/>
        <w:rPr>
          <w:rFonts w:ascii="Source Sans Pro" w:hAnsi="Source Sans Pro" w:cstheme="minorHAnsi"/>
          <w:szCs w:val="24"/>
        </w:rPr>
      </w:pPr>
      <w:r w:rsidRPr="001D0857">
        <w:rPr>
          <w:rFonts w:ascii="Source Sans Pro" w:hAnsi="Source Sans Pro" w:cstheme="minorHAnsi"/>
          <w:szCs w:val="24"/>
        </w:rPr>
        <w:t xml:space="preserve">to respond effectively to issues of safety and wellbeing and </w:t>
      </w:r>
    </w:p>
    <w:p w14:paraId="49E3595F" w14:textId="77777777" w:rsidR="0002461B" w:rsidRPr="001D0857" w:rsidRDefault="0002461B" w:rsidP="0002461B">
      <w:pPr>
        <w:pStyle w:val="ListParagraph"/>
        <w:numPr>
          <w:ilvl w:val="0"/>
          <w:numId w:val="24"/>
        </w:numPr>
        <w:contextualSpacing/>
        <w:rPr>
          <w:rFonts w:ascii="Source Sans Pro" w:hAnsi="Source Sans Pro" w:cstheme="minorHAnsi"/>
          <w:szCs w:val="24"/>
        </w:rPr>
      </w:pPr>
      <w:r w:rsidRPr="001D0857">
        <w:rPr>
          <w:rFonts w:ascii="Source Sans Pro" w:hAnsi="Source Sans Pro" w:cstheme="minorHAnsi"/>
          <w:szCs w:val="24"/>
        </w:rPr>
        <w:t>how to build culturally safe environments for children and young people and adults with disability.</w:t>
      </w:r>
    </w:p>
    <w:p w14:paraId="31E86B94" w14:textId="77777777" w:rsidR="0002461B" w:rsidRPr="001D0857" w:rsidRDefault="0002461B" w:rsidP="0002461B">
      <w:pPr>
        <w:rPr>
          <w:rFonts w:cstheme="minorHAnsi"/>
          <w:szCs w:val="24"/>
        </w:rPr>
      </w:pPr>
      <w:r w:rsidRPr="001D0857">
        <w:rPr>
          <w:rFonts w:cstheme="minorHAnsi"/>
          <w:szCs w:val="24"/>
        </w:rPr>
        <w:t>Annual refresher training about this policy is provided to all QAI workplace participants.</w:t>
      </w:r>
    </w:p>
    <w:p w14:paraId="3124AEBC" w14:textId="3C73CCFB" w:rsidR="0002461B" w:rsidRPr="001D0857" w:rsidRDefault="0002461B" w:rsidP="0002461B">
      <w:pPr>
        <w:rPr>
          <w:rFonts w:cstheme="minorHAnsi"/>
          <w:szCs w:val="24"/>
        </w:rPr>
      </w:pPr>
      <w:r w:rsidRPr="001D0857">
        <w:rPr>
          <w:rFonts w:cstheme="minorHAnsi"/>
          <w:szCs w:val="24"/>
        </w:rPr>
        <w:t>Safety and wellbeing of clients is a standing agenda item for all team meetings.</w:t>
      </w:r>
    </w:p>
    <w:p w14:paraId="5D04C5FA" w14:textId="1B2BE855" w:rsidR="0002461B" w:rsidRPr="001D0857" w:rsidRDefault="0002461B" w:rsidP="00294FDB">
      <w:pPr>
        <w:pStyle w:val="Heading2"/>
      </w:pPr>
      <w:r w:rsidRPr="001D0857">
        <w:lastRenderedPageBreak/>
        <w:t>National Principle 8: Physical and online environments promote safety and wellbeing while minimising the opportunity for children and young people to be harmed</w:t>
      </w:r>
    </w:p>
    <w:p w14:paraId="58B4AEBF" w14:textId="77777777" w:rsidR="0002461B" w:rsidRPr="001D0857" w:rsidRDefault="0002461B" w:rsidP="0002461B">
      <w:pPr>
        <w:rPr>
          <w:rFonts w:cstheme="minorHAnsi"/>
          <w:szCs w:val="24"/>
        </w:rPr>
      </w:pPr>
      <w:r w:rsidRPr="001D0857">
        <w:rPr>
          <w:rFonts w:cstheme="minorHAnsi"/>
          <w:szCs w:val="24"/>
        </w:rPr>
        <w:t xml:space="preserve">An annual organisational risk assessment and plans identify and mitigate risks to children and young people and people with disability in QAI’s online and physical environments and activities. </w:t>
      </w:r>
    </w:p>
    <w:p w14:paraId="638DF9CA" w14:textId="26A0B299" w:rsidR="0002461B" w:rsidRPr="001D0857" w:rsidRDefault="0002461B" w:rsidP="0002461B">
      <w:pPr>
        <w:rPr>
          <w:rFonts w:cstheme="minorHAnsi"/>
          <w:szCs w:val="24"/>
        </w:rPr>
      </w:pPr>
      <w:r w:rsidRPr="001D0857">
        <w:rPr>
          <w:rFonts w:cstheme="minorHAnsi"/>
          <w:szCs w:val="24"/>
        </w:rPr>
        <w:t>QAI workplace participants are proactive in identifying and mitigating physical and online risks.</w:t>
      </w:r>
    </w:p>
    <w:p w14:paraId="52976D30" w14:textId="16449FEF" w:rsidR="003F3BC8" w:rsidRPr="001D0857" w:rsidRDefault="003F3BC8" w:rsidP="00294FDB">
      <w:pPr>
        <w:pStyle w:val="Heading2"/>
      </w:pPr>
      <w:r w:rsidRPr="001D0857">
        <w:t>National Principle 9: Implementation of national child safe principles is regularly reviewed and improved</w:t>
      </w:r>
    </w:p>
    <w:p w14:paraId="32E71464" w14:textId="77777777" w:rsidR="00F31EED" w:rsidRPr="001D0857" w:rsidRDefault="00F31EED" w:rsidP="00F31EED">
      <w:r w:rsidRPr="001D0857">
        <w:t xml:space="preserve">QAI commits to continuous improvement in safeguarding children, young people, and people with disability. In line with the </w:t>
      </w:r>
      <w:r w:rsidRPr="001D0857">
        <w:rPr>
          <w:i/>
          <w:iCs/>
        </w:rPr>
        <w:t>Working with Children (Indigenous Communities) Amendment Act 2024</w:t>
      </w:r>
      <w:r w:rsidRPr="001D0857">
        <w:t>, QAI will ensure all policy and practice reviews include an assessment of cultural safety, particularly for Aboriginal and Torres Strait Islander children. This includes:</w:t>
      </w:r>
    </w:p>
    <w:p w14:paraId="66061059" w14:textId="77777777" w:rsidR="00F31EED" w:rsidRPr="001D0857" w:rsidRDefault="00F31EED" w:rsidP="00F31EED">
      <w:pPr>
        <w:pStyle w:val="ListParagraph"/>
        <w:numPr>
          <w:ilvl w:val="0"/>
          <w:numId w:val="35"/>
        </w:numPr>
        <w:rPr>
          <w:rFonts w:ascii="Source Sans Pro" w:hAnsi="Source Sans Pro"/>
        </w:rPr>
      </w:pPr>
      <w:r w:rsidRPr="001D0857">
        <w:rPr>
          <w:rFonts w:ascii="Source Sans Pro" w:hAnsi="Source Sans Pro"/>
        </w:rPr>
        <w:t xml:space="preserve">Evaluating the cultural responsiveness of complaints, communication and engagement </w:t>
      </w:r>
      <w:proofErr w:type="gramStart"/>
      <w:r w:rsidRPr="001D0857">
        <w:rPr>
          <w:rFonts w:ascii="Source Sans Pro" w:hAnsi="Source Sans Pro"/>
        </w:rPr>
        <w:t>practices;</w:t>
      </w:r>
      <w:proofErr w:type="gramEnd"/>
    </w:p>
    <w:p w14:paraId="11AE263D" w14:textId="77777777" w:rsidR="00F31EED" w:rsidRPr="001D0857" w:rsidRDefault="00F31EED" w:rsidP="00F31EED">
      <w:pPr>
        <w:pStyle w:val="ListParagraph"/>
        <w:numPr>
          <w:ilvl w:val="0"/>
          <w:numId w:val="35"/>
        </w:numPr>
        <w:rPr>
          <w:rFonts w:ascii="Source Sans Pro" w:hAnsi="Source Sans Pro"/>
        </w:rPr>
      </w:pPr>
      <w:r w:rsidRPr="001D0857">
        <w:rPr>
          <w:rFonts w:ascii="Source Sans Pro" w:hAnsi="Source Sans Pro"/>
        </w:rPr>
        <w:t xml:space="preserve">Seeking input from Aboriginal and Torres Strait Islander children, families, Elders and </w:t>
      </w:r>
      <w:proofErr w:type="gramStart"/>
      <w:r w:rsidRPr="001D0857">
        <w:rPr>
          <w:rFonts w:ascii="Source Sans Pro" w:hAnsi="Source Sans Pro"/>
        </w:rPr>
        <w:t>communities;</w:t>
      </w:r>
      <w:proofErr w:type="gramEnd"/>
    </w:p>
    <w:p w14:paraId="60FDA7F5" w14:textId="77777777" w:rsidR="00F31EED" w:rsidRPr="001D0857" w:rsidRDefault="00F31EED" w:rsidP="00F31EED">
      <w:pPr>
        <w:pStyle w:val="ListParagraph"/>
        <w:numPr>
          <w:ilvl w:val="0"/>
          <w:numId w:val="35"/>
        </w:numPr>
        <w:rPr>
          <w:rFonts w:ascii="Source Sans Pro" w:hAnsi="Source Sans Pro"/>
        </w:rPr>
      </w:pPr>
      <w:r w:rsidRPr="001D0857">
        <w:rPr>
          <w:rFonts w:ascii="Source Sans Pro" w:hAnsi="Source Sans Pro"/>
        </w:rPr>
        <w:t xml:space="preserve">Reviewing cultural capability training outcomes and </w:t>
      </w:r>
      <w:proofErr w:type="gramStart"/>
      <w:r w:rsidRPr="001D0857">
        <w:rPr>
          <w:rFonts w:ascii="Source Sans Pro" w:hAnsi="Source Sans Pro"/>
        </w:rPr>
        <w:t>gaps;</w:t>
      </w:r>
      <w:proofErr w:type="gramEnd"/>
    </w:p>
    <w:p w14:paraId="7E214BE0" w14:textId="77777777" w:rsidR="00F31EED" w:rsidRPr="001D0857" w:rsidRDefault="00F31EED" w:rsidP="00F31EED">
      <w:pPr>
        <w:pStyle w:val="ListParagraph"/>
        <w:numPr>
          <w:ilvl w:val="0"/>
          <w:numId w:val="35"/>
        </w:numPr>
        <w:rPr>
          <w:rFonts w:ascii="Source Sans Pro" w:hAnsi="Source Sans Pro"/>
        </w:rPr>
      </w:pPr>
      <w:r w:rsidRPr="001D0857">
        <w:rPr>
          <w:rFonts w:ascii="Source Sans Pro" w:hAnsi="Source Sans Pro"/>
        </w:rPr>
        <w:t xml:space="preserve">Tracking progress on culturally safe practice </w:t>
      </w:r>
      <w:proofErr w:type="gramStart"/>
      <w:r w:rsidRPr="001D0857">
        <w:rPr>
          <w:rFonts w:ascii="Source Sans Pro" w:hAnsi="Source Sans Pro"/>
        </w:rPr>
        <w:t>improvements;</w:t>
      </w:r>
      <w:proofErr w:type="gramEnd"/>
    </w:p>
    <w:p w14:paraId="5E68C377" w14:textId="77777777" w:rsidR="00F31EED" w:rsidRPr="001D0857" w:rsidRDefault="00F31EED" w:rsidP="00F31EED">
      <w:pPr>
        <w:pStyle w:val="ListParagraph"/>
        <w:numPr>
          <w:ilvl w:val="0"/>
          <w:numId w:val="35"/>
        </w:numPr>
        <w:rPr>
          <w:rFonts w:ascii="Source Sans Pro" w:hAnsi="Source Sans Pro"/>
        </w:rPr>
      </w:pPr>
      <w:r w:rsidRPr="001D0857">
        <w:rPr>
          <w:rFonts w:ascii="Source Sans Pro" w:hAnsi="Source Sans Pro"/>
        </w:rPr>
        <w:t>Documenting and actioning findings related to cultural safety in organisational audits.</w:t>
      </w:r>
    </w:p>
    <w:p w14:paraId="741F8611" w14:textId="71DF901E" w:rsidR="00F31EED" w:rsidRPr="001D0857" w:rsidRDefault="00F31EED" w:rsidP="00F31EED">
      <w:r w:rsidRPr="001D0857">
        <w:t>QAI’s internal audits and annual policy review will embed the Universal Principle as a core benchmark for organisational safety and wellbeing.</w:t>
      </w:r>
    </w:p>
    <w:p w14:paraId="6E0B8630" w14:textId="4B27C2F1" w:rsidR="001A72CF" w:rsidRPr="001D0857" w:rsidRDefault="001A72CF" w:rsidP="00294FDB">
      <w:pPr>
        <w:pStyle w:val="Heading2"/>
      </w:pPr>
      <w:r w:rsidRPr="001D0857">
        <w:t>National Principle 10: Policies and procedures document how the organisation is safe for children and young people</w:t>
      </w:r>
    </w:p>
    <w:p w14:paraId="65022812" w14:textId="362376D8" w:rsidR="001A72CF" w:rsidRPr="001D0857" w:rsidRDefault="001A72CF" w:rsidP="001A72CF">
      <w:pPr>
        <w:rPr>
          <w:rFonts w:cstheme="minorHAnsi"/>
          <w:szCs w:val="24"/>
        </w:rPr>
      </w:pPr>
      <w:r w:rsidRPr="001D0857">
        <w:rPr>
          <w:rFonts w:cstheme="minorHAnsi"/>
          <w:szCs w:val="24"/>
        </w:rPr>
        <w:t>This Policy implements the national child safe principles and is publicly accessible through the QAI website.  Other QAI policies, procedures and information guiding actions under this Policy are accessible to QAI workplace participants and clients.</w:t>
      </w:r>
    </w:p>
    <w:p w14:paraId="269602D1" w14:textId="63F6CAB7" w:rsidR="00665B77" w:rsidRPr="001D0857" w:rsidRDefault="00665B77" w:rsidP="00665B77">
      <w:pPr>
        <w:pStyle w:val="Heading1"/>
      </w:pPr>
      <w:r w:rsidRPr="001D0857">
        <w:t xml:space="preserve">Obligations under the Convention on the Rights of Persons with Disabilities </w:t>
      </w:r>
      <w:r w:rsidRPr="001D0857">
        <w:lastRenderedPageBreak/>
        <w:t>(CRPD)</w:t>
      </w:r>
    </w:p>
    <w:p w14:paraId="0E3969EE" w14:textId="77777777" w:rsidR="00665B77" w:rsidRPr="001D0857" w:rsidRDefault="00665B77" w:rsidP="00294FDB">
      <w:pPr>
        <w:pStyle w:val="Heading2"/>
      </w:pPr>
      <w:r w:rsidRPr="001D0857">
        <w:t>Article 3: General principles</w:t>
      </w:r>
    </w:p>
    <w:p w14:paraId="3EFBF10C" w14:textId="77777777" w:rsidR="00665B77" w:rsidRPr="001D0857" w:rsidRDefault="00665B77" w:rsidP="00665B77">
      <w:pPr>
        <w:rPr>
          <w:rFonts w:cstheme="minorHAnsi"/>
          <w:szCs w:val="24"/>
        </w:rPr>
      </w:pPr>
      <w:r w:rsidRPr="001D0857">
        <w:rPr>
          <w:rFonts w:cstheme="minorHAnsi"/>
          <w:bCs/>
          <w:szCs w:val="24"/>
        </w:rPr>
        <w:t xml:space="preserve">QAI commits to compliance with the principles and general obligations outlined under the CRPD and to supporting people with disability to exercise the rights articulated by the </w:t>
      </w:r>
      <w:r w:rsidRPr="001D0857">
        <w:rPr>
          <w:rFonts w:cstheme="minorHAnsi"/>
          <w:szCs w:val="24"/>
        </w:rPr>
        <w:t>convention.</w:t>
      </w:r>
    </w:p>
    <w:p w14:paraId="625B214A" w14:textId="77777777" w:rsidR="00665B77" w:rsidRPr="001D0857" w:rsidRDefault="00665B77" w:rsidP="00665B77">
      <w:pPr>
        <w:rPr>
          <w:rFonts w:cstheme="minorHAnsi"/>
          <w:szCs w:val="24"/>
        </w:rPr>
      </w:pPr>
      <w:r w:rsidRPr="001D0857">
        <w:rPr>
          <w:rFonts w:cstheme="minorHAnsi"/>
          <w:szCs w:val="24"/>
        </w:rPr>
        <w:t>Article 3 of the CRPD will provide an ideological and values touchstone for all QAI values, policies and practice and will guide QAI’s approach to service provision, advocacy and legal argument for its clients.</w:t>
      </w:r>
    </w:p>
    <w:p w14:paraId="37BAA42F" w14:textId="5D18FC1B" w:rsidR="00665B77" w:rsidRPr="001D0857" w:rsidRDefault="00665B77" w:rsidP="00665B77">
      <w:pPr>
        <w:rPr>
          <w:rFonts w:cstheme="minorHAnsi"/>
          <w:szCs w:val="24"/>
        </w:rPr>
      </w:pPr>
      <w:r w:rsidRPr="001D0857">
        <w:rPr>
          <w:rFonts w:cstheme="minorHAnsi"/>
          <w:szCs w:val="24"/>
        </w:rPr>
        <w:t>QAI will provide education and training for all workplace participants about the CRPD and how its values and commitments should be reflected in QAI service practice.</w:t>
      </w:r>
    </w:p>
    <w:p w14:paraId="4455E55B" w14:textId="2E4C9A31" w:rsidR="00810388" w:rsidRPr="001D0857" w:rsidRDefault="00810388" w:rsidP="00294FDB">
      <w:pPr>
        <w:pStyle w:val="Heading2"/>
      </w:pPr>
      <w:r w:rsidRPr="001D0857">
        <w:t>Articles 5 to 30</w:t>
      </w:r>
    </w:p>
    <w:p w14:paraId="7B2E658A" w14:textId="77777777" w:rsidR="00810388" w:rsidRPr="001D0857" w:rsidRDefault="00810388" w:rsidP="00810388">
      <w:pPr>
        <w:contextualSpacing/>
        <w:rPr>
          <w:rFonts w:cstheme="minorHAnsi"/>
          <w:szCs w:val="24"/>
        </w:rPr>
      </w:pPr>
      <w:r w:rsidRPr="001D0857">
        <w:rPr>
          <w:rFonts w:cstheme="minorHAnsi"/>
          <w:szCs w:val="24"/>
        </w:rPr>
        <w:t>All QAI actions and services will be consistent with, and advance, the rights of people with disability under Articles 5 to 30 of the CRPD, including:</w:t>
      </w:r>
    </w:p>
    <w:p w14:paraId="3DFA57C5" w14:textId="77777777" w:rsidR="00810388" w:rsidRPr="001D0857" w:rsidRDefault="00810388" w:rsidP="00810388">
      <w:pPr>
        <w:pStyle w:val="ListParagraph"/>
        <w:widowControl/>
        <w:numPr>
          <w:ilvl w:val="0"/>
          <w:numId w:val="20"/>
        </w:numPr>
        <w:autoSpaceDE/>
        <w:autoSpaceDN/>
        <w:contextualSpacing/>
        <w:rPr>
          <w:rFonts w:ascii="Source Sans Pro" w:hAnsi="Source Sans Pro" w:cstheme="minorHAnsi"/>
          <w:szCs w:val="24"/>
        </w:rPr>
      </w:pPr>
      <w:r w:rsidRPr="001D0857">
        <w:rPr>
          <w:rFonts w:ascii="Source Sans Pro" w:hAnsi="Source Sans Pro" w:cstheme="minorHAnsi"/>
          <w:szCs w:val="24"/>
        </w:rPr>
        <w:t xml:space="preserve">raising awareness about the rights of adults with disability generally, and women and children </w:t>
      </w:r>
      <w:proofErr w:type="gramStart"/>
      <w:r w:rsidRPr="001D0857">
        <w:rPr>
          <w:rFonts w:ascii="Source Sans Pro" w:hAnsi="Source Sans Pro" w:cstheme="minorHAnsi"/>
          <w:szCs w:val="24"/>
        </w:rPr>
        <w:t>specifically;</w:t>
      </w:r>
      <w:proofErr w:type="gramEnd"/>
      <w:r w:rsidRPr="001D0857">
        <w:rPr>
          <w:rFonts w:ascii="Source Sans Pro" w:hAnsi="Source Sans Pro" w:cstheme="minorHAnsi"/>
          <w:szCs w:val="24"/>
        </w:rPr>
        <w:t xml:space="preserve"> </w:t>
      </w:r>
    </w:p>
    <w:p w14:paraId="4805E520" w14:textId="77777777" w:rsidR="00810388" w:rsidRPr="001D0857" w:rsidRDefault="00810388" w:rsidP="00810388">
      <w:pPr>
        <w:pStyle w:val="ListParagraph"/>
        <w:widowControl/>
        <w:numPr>
          <w:ilvl w:val="0"/>
          <w:numId w:val="20"/>
        </w:numPr>
        <w:autoSpaceDE/>
        <w:autoSpaceDN/>
        <w:contextualSpacing/>
        <w:rPr>
          <w:rFonts w:ascii="Source Sans Pro" w:hAnsi="Source Sans Pro" w:cstheme="minorHAnsi"/>
          <w:szCs w:val="24"/>
        </w:rPr>
      </w:pPr>
      <w:r w:rsidRPr="001D0857">
        <w:rPr>
          <w:rFonts w:ascii="Source Sans Pro" w:hAnsi="Source Sans Pro" w:cstheme="minorHAnsi"/>
          <w:szCs w:val="24"/>
        </w:rPr>
        <w:t xml:space="preserve">fighting </w:t>
      </w:r>
      <w:proofErr w:type="gramStart"/>
      <w:r w:rsidRPr="001D0857">
        <w:rPr>
          <w:rFonts w:ascii="Source Sans Pro" w:hAnsi="Source Sans Pro" w:cstheme="minorHAnsi"/>
          <w:szCs w:val="24"/>
        </w:rPr>
        <w:t>discrimination;</w:t>
      </w:r>
      <w:proofErr w:type="gramEnd"/>
      <w:r w:rsidRPr="001D0857">
        <w:rPr>
          <w:rFonts w:ascii="Source Sans Pro" w:hAnsi="Source Sans Pro" w:cstheme="minorHAnsi"/>
          <w:szCs w:val="24"/>
        </w:rPr>
        <w:t xml:space="preserve"> </w:t>
      </w:r>
    </w:p>
    <w:p w14:paraId="2533DE2F" w14:textId="77777777" w:rsidR="00810388" w:rsidRPr="001D0857" w:rsidRDefault="00810388" w:rsidP="00810388">
      <w:pPr>
        <w:pStyle w:val="ListParagraph"/>
        <w:widowControl/>
        <w:numPr>
          <w:ilvl w:val="0"/>
          <w:numId w:val="20"/>
        </w:numPr>
        <w:autoSpaceDE/>
        <w:autoSpaceDN/>
        <w:contextualSpacing/>
        <w:rPr>
          <w:rFonts w:ascii="Source Sans Pro" w:hAnsi="Source Sans Pro" w:cstheme="minorHAnsi"/>
          <w:szCs w:val="24"/>
        </w:rPr>
      </w:pPr>
      <w:r w:rsidRPr="001D0857">
        <w:rPr>
          <w:rFonts w:ascii="Source Sans Pro" w:hAnsi="Source Sans Pro" w:cstheme="minorHAnsi"/>
          <w:szCs w:val="24"/>
        </w:rPr>
        <w:t xml:space="preserve">advocating for accessible physical environments, transportation, information and communication, (including communications technologies), health, education, justice, employment and an adequate standard of </w:t>
      </w:r>
      <w:proofErr w:type="gramStart"/>
      <w:r w:rsidRPr="001D0857">
        <w:rPr>
          <w:rFonts w:ascii="Source Sans Pro" w:hAnsi="Source Sans Pro" w:cstheme="minorHAnsi"/>
          <w:szCs w:val="24"/>
        </w:rPr>
        <w:t>living;</w:t>
      </w:r>
      <w:proofErr w:type="gramEnd"/>
      <w:r w:rsidRPr="001D0857">
        <w:rPr>
          <w:rFonts w:ascii="Source Sans Pro" w:hAnsi="Source Sans Pro" w:cstheme="minorHAnsi"/>
          <w:szCs w:val="24"/>
        </w:rPr>
        <w:t xml:space="preserve"> </w:t>
      </w:r>
    </w:p>
    <w:p w14:paraId="51DF7795" w14:textId="77777777" w:rsidR="00810388" w:rsidRPr="001D0857" w:rsidRDefault="00810388" w:rsidP="00810388">
      <w:pPr>
        <w:pStyle w:val="ListParagraph"/>
        <w:widowControl/>
        <w:numPr>
          <w:ilvl w:val="0"/>
          <w:numId w:val="20"/>
        </w:numPr>
        <w:autoSpaceDE/>
        <w:autoSpaceDN/>
        <w:contextualSpacing/>
        <w:rPr>
          <w:rFonts w:ascii="Source Sans Pro" w:hAnsi="Source Sans Pro" w:cstheme="minorHAnsi"/>
          <w:szCs w:val="24"/>
        </w:rPr>
      </w:pPr>
      <w:r w:rsidRPr="001D0857">
        <w:rPr>
          <w:rFonts w:ascii="Source Sans Pro" w:hAnsi="Source Sans Pro" w:cstheme="minorHAnsi"/>
          <w:szCs w:val="24"/>
        </w:rPr>
        <w:t xml:space="preserve">advocating for freedom from arbitrary detention, torture, cruel, inhuman or degrading treatment, violence and </w:t>
      </w:r>
      <w:proofErr w:type="gramStart"/>
      <w:r w:rsidRPr="001D0857">
        <w:rPr>
          <w:rFonts w:ascii="Source Sans Pro" w:hAnsi="Source Sans Pro" w:cstheme="minorHAnsi"/>
          <w:szCs w:val="24"/>
        </w:rPr>
        <w:t>abuse;</w:t>
      </w:r>
      <w:proofErr w:type="gramEnd"/>
    </w:p>
    <w:p w14:paraId="34389EBC" w14:textId="04FB660D" w:rsidR="00810388" w:rsidRPr="001D0857" w:rsidRDefault="00810388" w:rsidP="00810388">
      <w:pPr>
        <w:rPr>
          <w:rFonts w:cstheme="minorHAnsi"/>
          <w:szCs w:val="24"/>
        </w:rPr>
      </w:pPr>
      <w:r w:rsidRPr="001D0857">
        <w:rPr>
          <w:rFonts w:cstheme="minorHAnsi"/>
          <w:szCs w:val="24"/>
        </w:rPr>
        <w:t>advocating for participation in political and public life, recreation and leisure, and the right to privacy, home and family.</w:t>
      </w:r>
    </w:p>
    <w:p w14:paraId="5ADB3C01" w14:textId="0058420D" w:rsidR="004A6F39" w:rsidRPr="001D0857" w:rsidRDefault="004A6F39" w:rsidP="004A6F39">
      <w:pPr>
        <w:pStyle w:val="Heading1"/>
      </w:pPr>
      <w:r w:rsidRPr="001D0857">
        <w:t>National Standards for Disability Services</w:t>
      </w:r>
    </w:p>
    <w:p w14:paraId="0FEBB530" w14:textId="77777777" w:rsidR="004A6F39" w:rsidRPr="001D0857" w:rsidRDefault="004A6F39" w:rsidP="00294FDB">
      <w:pPr>
        <w:pStyle w:val="Heading2"/>
      </w:pPr>
      <w:r w:rsidRPr="001D0857">
        <w:t>National Standard 1: Rights</w:t>
      </w:r>
    </w:p>
    <w:p w14:paraId="236C2318" w14:textId="43E1E412" w:rsidR="004A6F39" w:rsidRPr="001D0857" w:rsidRDefault="004A6F39" w:rsidP="004A6F39">
      <w:pPr>
        <w:rPr>
          <w:rFonts w:cstheme="minorHAnsi"/>
          <w:szCs w:val="24"/>
        </w:rPr>
      </w:pPr>
      <w:r w:rsidRPr="001D0857">
        <w:rPr>
          <w:rFonts w:cstheme="minorHAnsi"/>
          <w:szCs w:val="24"/>
        </w:rPr>
        <w:t>As a disability service provider, QAI commits to implementing the National Standards for Disability Services in our vision, actions and services.  This policy will be available and accessible to people with disability and their families, carers or supporters and the public on QAI’s website.</w:t>
      </w:r>
    </w:p>
    <w:p w14:paraId="068B158E" w14:textId="77777777" w:rsidR="004A6F39" w:rsidRPr="001D0857" w:rsidRDefault="004A6F39" w:rsidP="004A6F39">
      <w:pPr>
        <w:rPr>
          <w:rFonts w:cstheme="minorHAnsi"/>
          <w:szCs w:val="24"/>
        </w:rPr>
      </w:pPr>
      <w:r w:rsidRPr="001D0857">
        <w:rPr>
          <w:rFonts w:cstheme="minorHAnsi"/>
          <w:szCs w:val="24"/>
        </w:rPr>
        <w:lastRenderedPageBreak/>
        <w:t xml:space="preserve">QAI will post its </w:t>
      </w:r>
      <w:r w:rsidRPr="001D0857">
        <w:rPr>
          <w:rFonts w:cstheme="minorHAnsi"/>
          <w:i/>
          <w:iCs/>
          <w:szCs w:val="24"/>
        </w:rPr>
        <w:t>Charter of commitment to children and young people and people with disability</w:t>
      </w:r>
      <w:r w:rsidRPr="001D0857">
        <w:rPr>
          <w:rFonts w:cstheme="minorHAnsi"/>
          <w:szCs w:val="24"/>
        </w:rPr>
        <w:t xml:space="preserve"> in key places around its offices. It will also post the Charter in a prominent place on the QAI website. </w:t>
      </w:r>
    </w:p>
    <w:p w14:paraId="00075059" w14:textId="643C0C9E" w:rsidR="004A6F39" w:rsidRPr="001D0857" w:rsidRDefault="004A6F39" w:rsidP="004A6F39">
      <w:pPr>
        <w:rPr>
          <w:rFonts w:cstheme="minorHAnsi"/>
          <w:szCs w:val="24"/>
        </w:rPr>
      </w:pPr>
      <w:r w:rsidRPr="001D0857">
        <w:rPr>
          <w:rFonts w:cstheme="minorHAnsi"/>
          <w:szCs w:val="24"/>
        </w:rPr>
        <w:t>People with disability will be provided with accessible and disability-responsive information and services including advice about their rights, legal options and the purpose of, and procedure involved in, each legal and other process the person is involved in.  People with disability will have appropriate opportunities to ‘tell their story</w:t>
      </w:r>
      <w:proofErr w:type="gramStart"/>
      <w:r w:rsidRPr="001D0857">
        <w:rPr>
          <w:rFonts w:cstheme="minorHAnsi"/>
          <w:szCs w:val="24"/>
        </w:rPr>
        <w:t>’ or</w:t>
      </w:r>
      <w:proofErr w:type="gramEnd"/>
      <w:r w:rsidRPr="001D0857">
        <w:rPr>
          <w:rFonts w:cstheme="minorHAnsi"/>
          <w:szCs w:val="24"/>
        </w:rPr>
        <w:t xml:space="preserve"> version of events, to ask questions, express their views and concerns about their situation and to make informed decisions about their circumstances. </w:t>
      </w:r>
    </w:p>
    <w:p w14:paraId="168F3B89" w14:textId="33A21D41" w:rsidR="004A6F39" w:rsidRPr="001D0857" w:rsidRDefault="004A6F39" w:rsidP="004A6F39">
      <w:pPr>
        <w:rPr>
          <w:rFonts w:cstheme="minorHAnsi"/>
          <w:szCs w:val="24"/>
        </w:rPr>
      </w:pPr>
      <w:r w:rsidRPr="001D0857">
        <w:rPr>
          <w:rFonts w:cstheme="minorHAnsi"/>
          <w:szCs w:val="24"/>
        </w:rPr>
        <w:t>Where appropriate, and with consent, clients with disability will be referred to other appropriate services to address their non-legal and advocacy needs.</w:t>
      </w:r>
    </w:p>
    <w:p w14:paraId="4C81F596" w14:textId="77777777" w:rsidR="008F57AB" w:rsidRPr="001D0857" w:rsidRDefault="008F57AB" w:rsidP="00294FDB">
      <w:pPr>
        <w:pStyle w:val="Heading2"/>
        <w:rPr>
          <w:bCs/>
        </w:rPr>
      </w:pPr>
      <w:r w:rsidRPr="001D0857">
        <w:t>National Standard 2: Participation and Inclusion</w:t>
      </w:r>
    </w:p>
    <w:p w14:paraId="60E1ABA0" w14:textId="48008029" w:rsidR="008F57AB" w:rsidRPr="001D0857" w:rsidRDefault="008F57AB" w:rsidP="008F57AB">
      <w:pPr>
        <w:rPr>
          <w:rFonts w:cstheme="minorHAnsi"/>
          <w:szCs w:val="24"/>
        </w:rPr>
      </w:pPr>
      <w:r w:rsidRPr="001D0857">
        <w:rPr>
          <w:rFonts w:cstheme="minorHAnsi"/>
          <w:szCs w:val="24"/>
        </w:rPr>
        <w:t>QAI will provide legal advice and advocacy for clients to access services and supports and other opportunities to participate meaningfully in the community and live their best lives.   With our clients’ consent, all QAI workplace participants will engage in open and respectful communication with the families and communities of clients with disability and will explain how QAI will work with the person they are supporting.</w:t>
      </w:r>
    </w:p>
    <w:p w14:paraId="50C1B227" w14:textId="77777777" w:rsidR="008F57AB" w:rsidRPr="001D0857" w:rsidRDefault="008F57AB" w:rsidP="00294FDB">
      <w:pPr>
        <w:pStyle w:val="Heading2"/>
      </w:pPr>
      <w:r w:rsidRPr="001D0857">
        <w:t>National Standard 3: Individual Outcomes</w:t>
      </w:r>
    </w:p>
    <w:p w14:paraId="3EE3E781" w14:textId="77777777" w:rsidR="008F57AB" w:rsidRPr="001D0857" w:rsidRDefault="008F57AB" w:rsidP="008F57AB">
      <w:pPr>
        <w:rPr>
          <w:rFonts w:cstheme="minorHAnsi"/>
          <w:szCs w:val="24"/>
        </w:rPr>
      </w:pPr>
      <w:r w:rsidRPr="001D0857">
        <w:rPr>
          <w:rFonts w:cstheme="minorHAnsi"/>
          <w:szCs w:val="24"/>
        </w:rPr>
        <w:t xml:space="preserve">QAI will provide legal advice and advocacy that is tailored to our individual client needs, is consistent with their instructions and supports them to achieve the best legal and personal outcomes. </w:t>
      </w:r>
    </w:p>
    <w:p w14:paraId="282FE71B" w14:textId="483521A5" w:rsidR="008F57AB" w:rsidRPr="001D0857" w:rsidRDefault="008F57AB" w:rsidP="008F57AB">
      <w:pPr>
        <w:rPr>
          <w:rFonts w:cstheme="minorHAnsi"/>
          <w:szCs w:val="24"/>
        </w:rPr>
      </w:pPr>
      <w:r w:rsidRPr="001D0857">
        <w:rPr>
          <w:rFonts w:cstheme="minorHAnsi"/>
          <w:szCs w:val="24"/>
        </w:rPr>
        <w:t>Where appropriate, and with consent, clients with disability will be referred to other appropriate services to address their non-legal and advocacy needs.</w:t>
      </w:r>
    </w:p>
    <w:p w14:paraId="464E8735" w14:textId="77777777" w:rsidR="008F57AB" w:rsidRPr="001D0857" w:rsidRDefault="008F57AB" w:rsidP="00294FDB">
      <w:pPr>
        <w:pStyle w:val="Heading2"/>
        <w:rPr>
          <w:bCs/>
        </w:rPr>
      </w:pPr>
      <w:r w:rsidRPr="001D0857">
        <w:t>National Standard 4: Feedback and Complaints</w:t>
      </w:r>
    </w:p>
    <w:p w14:paraId="4C1071FF" w14:textId="77777777" w:rsidR="008F57AB" w:rsidRPr="001D0857" w:rsidRDefault="008F57AB" w:rsidP="008F57AB">
      <w:pPr>
        <w:rPr>
          <w:rFonts w:cstheme="minorHAnsi"/>
          <w:szCs w:val="24"/>
        </w:rPr>
      </w:pPr>
      <w:r w:rsidRPr="001D0857">
        <w:rPr>
          <w:rFonts w:cstheme="minorHAnsi"/>
          <w:szCs w:val="24"/>
        </w:rPr>
        <w:t xml:space="preserve">QAI has a Complaints Policy that is accessible and responsive to children and young people and adults with disability that outlines the roles and responsibilities of leadership, staff and volunteers, how complaints will be dealt with and who clients should talk to if they are feeling unsafe. </w:t>
      </w:r>
    </w:p>
    <w:p w14:paraId="371BF338" w14:textId="2DF229C4" w:rsidR="008F57AB" w:rsidRPr="001D0857" w:rsidRDefault="008F57AB" w:rsidP="008F57AB">
      <w:pPr>
        <w:rPr>
          <w:rFonts w:cstheme="minorHAnsi"/>
          <w:szCs w:val="24"/>
        </w:rPr>
      </w:pPr>
      <w:r w:rsidRPr="001D0857">
        <w:rPr>
          <w:rFonts w:cstheme="minorHAnsi"/>
          <w:szCs w:val="24"/>
        </w:rPr>
        <w:t>See QAI commitment to Child Safe National Principle 6.</w:t>
      </w:r>
    </w:p>
    <w:p w14:paraId="3592E92E" w14:textId="77777777" w:rsidR="008F57AB" w:rsidRPr="001D0857" w:rsidRDefault="008F57AB" w:rsidP="00294FDB">
      <w:pPr>
        <w:pStyle w:val="Heading2"/>
      </w:pPr>
      <w:r w:rsidRPr="001D0857">
        <w:lastRenderedPageBreak/>
        <w:t>National Standard 5: Service Access</w:t>
      </w:r>
    </w:p>
    <w:p w14:paraId="2391AB94" w14:textId="26701D77" w:rsidR="008F57AB" w:rsidRPr="001D0857" w:rsidRDefault="008F57AB" w:rsidP="008F57AB">
      <w:pPr>
        <w:rPr>
          <w:rFonts w:cstheme="minorHAnsi"/>
          <w:bCs/>
          <w:szCs w:val="24"/>
        </w:rPr>
      </w:pPr>
      <w:r w:rsidRPr="001D0857">
        <w:rPr>
          <w:rFonts w:cstheme="minorHAnsi"/>
          <w:szCs w:val="24"/>
        </w:rPr>
        <w:t>As a community legal centre, QAI understands its legal and ethical obligations to clients and respects the right of all people to access quality legal services that are responsive to their needs as well as their right to make complaints and to terminate instructions without explanation.</w:t>
      </w:r>
    </w:p>
    <w:p w14:paraId="4303B29C" w14:textId="77777777" w:rsidR="008F57AB" w:rsidRPr="001D0857" w:rsidRDefault="008F57AB" w:rsidP="008F57AB">
      <w:pPr>
        <w:rPr>
          <w:rFonts w:cstheme="minorHAnsi"/>
          <w:b/>
          <w:szCs w:val="24"/>
        </w:rPr>
      </w:pPr>
      <w:r w:rsidRPr="001D0857">
        <w:rPr>
          <w:rFonts w:cstheme="minorHAnsi"/>
          <w:b/>
          <w:szCs w:val="24"/>
        </w:rPr>
        <w:t>National Standard 6: Service Management</w:t>
      </w:r>
    </w:p>
    <w:p w14:paraId="01D8D472" w14:textId="77777777" w:rsidR="008F57AB" w:rsidRPr="001D0857" w:rsidRDefault="008F57AB" w:rsidP="008F57AB">
      <w:pPr>
        <w:contextualSpacing/>
        <w:rPr>
          <w:rFonts w:cstheme="minorHAnsi"/>
          <w:szCs w:val="24"/>
        </w:rPr>
      </w:pPr>
      <w:r w:rsidRPr="001D0857">
        <w:rPr>
          <w:rFonts w:cstheme="minorHAnsi"/>
          <w:szCs w:val="24"/>
        </w:rPr>
        <w:t>All workplace participants are trained and supported to effectively implement this policy, including:</w:t>
      </w:r>
    </w:p>
    <w:p w14:paraId="765AD8E0" w14:textId="77777777" w:rsidR="008F57AB" w:rsidRPr="001D0857" w:rsidRDefault="008F57AB" w:rsidP="008F57AB">
      <w:pPr>
        <w:pStyle w:val="ListParagraph"/>
        <w:numPr>
          <w:ilvl w:val="0"/>
          <w:numId w:val="24"/>
        </w:numPr>
        <w:contextualSpacing/>
        <w:rPr>
          <w:rFonts w:ascii="Source Sans Pro" w:hAnsi="Source Sans Pro" w:cstheme="minorHAnsi"/>
          <w:szCs w:val="24"/>
        </w:rPr>
      </w:pPr>
      <w:r w:rsidRPr="001D0857">
        <w:rPr>
          <w:rFonts w:ascii="Source Sans Pro" w:hAnsi="Source Sans Pro" w:cstheme="minorHAnsi"/>
          <w:szCs w:val="24"/>
        </w:rPr>
        <w:t xml:space="preserve">to </w:t>
      </w:r>
      <w:proofErr w:type="spellStart"/>
      <w:r w:rsidRPr="001D0857">
        <w:rPr>
          <w:rFonts w:ascii="Source Sans Pro" w:hAnsi="Source Sans Pro" w:cstheme="minorHAnsi"/>
          <w:szCs w:val="24"/>
        </w:rPr>
        <w:t>recognise</w:t>
      </w:r>
      <w:proofErr w:type="spellEnd"/>
      <w:r w:rsidRPr="001D0857">
        <w:rPr>
          <w:rFonts w:ascii="Source Sans Pro" w:hAnsi="Source Sans Pro" w:cstheme="minorHAnsi"/>
          <w:szCs w:val="24"/>
        </w:rPr>
        <w:t xml:space="preserve"> indicators of harm</w:t>
      </w:r>
    </w:p>
    <w:p w14:paraId="163F03D0" w14:textId="77777777" w:rsidR="008F57AB" w:rsidRPr="001D0857" w:rsidRDefault="008F57AB" w:rsidP="008F57AB">
      <w:pPr>
        <w:pStyle w:val="ListParagraph"/>
        <w:numPr>
          <w:ilvl w:val="0"/>
          <w:numId w:val="24"/>
        </w:numPr>
        <w:contextualSpacing/>
        <w:rPr>
          <w:rFonts w:ascii="Source Sans Pro" w:hAnsi="Source Sans Pro" w:cstheme="minorHAnsi"/>
          <w:szCs w:val="24"/>
        </w:rPr>
      </w:pPr>
      <w:r w:rsidRPr="001D0857">
        <w:rPr>
          <w:rFonts w:ascii="Source Sans Pro" w:hAnsi="Source Sans Pro" w:cstheme="minorHAnsi"/>
          <w:szCs w:val="24"/>
        </w:rPr>
        <w:t xml:space="preserve">to respond effectively to issues of safety and wellbeing and </w:t>
      </w:r>
    </w:p>
    <w:p w14:paraId="0A82057A" w14:textId="77777777" w:rsidR="008F57AB" w:rsidRPr="001D0857" w:rsidRDefault="008F57AB" w:rsidP="008F57AB">
      <w:pPr>
        <w:pStyle w:val="ListParagraph"/>
        <w:numPr>
          <w:ilvl w:val="0"/>
          <w:numId w:val="24"/>
        </w:numPr>
        <w:rPr>
          <w:rFonts w:ascii="Source Sans Pro" w:hAnsi="Source Sans Pro" w:cstheme="minorHAnsi"/>
          <w:szCs w:val="24"/>
        </w:rPr>
      </w:pPr>
      <w:r w:rsidRPr="001D0857">
        <w:rPr>
          <w:rFonts w:ascii="Source Sans Pro" w:hAnsi="Source Sans Pro" w:cstheme="minorHAnsi"/>
          <w:szCs w:val="24"/>
        </w:rPr>
        <w:t xml:space="preserve">how to build culturally safe environments </w:t>
      </w:r>
    </w:p>
    <w:p w14:paraId="3918D4AA" w14:textId="77777777" w:rsidR="008F57AB" w:rsidRPr="001D0857" w:rsidRDefault="008F57AB" w:rsidP="008F57AB">
      <w:pPr>
        <w:rPr>
          <w:rFonts w:cstheme="minorHAnsi"/>
          <w:szCs w:val="24"/>
        </w:rPr>
      </w:pPr>
      <w:r w:rsidRPr="001D0857">
        <w:rPr>
          <w:rFonts w:cstheme="minorHAnsi"/>
          <w:szCs w:val="24"/>
        </w:rPr>
        <w:t>for children and young people and adults with disability.</w:t>
      </w:r>
    </w:p>
    <w:p w14:paraId="08A35235" w14:textId="77777777" w:rsidR="008F57AB" w:rsidRPr="001D0857" w:rsidRDefault="008F57AB" w:rsidP="008F57AB">
      <w:pPr>
        <w:rPr>
          <w:rFonts w:cstheme="minorHAnsi"/>
          <w:szCs w:val="24"/>
        </w:rPr>
      </w:pPr>
      <w:r w:rsidRPr="001D0857">
        <w:rPr>
          <w:rFonts w:cstheme="minorHAnsi"/>
          <w:szCs w:val="24"/>
        </w:rPr>
        <w:t xml:space="preserve">QAI has a Complaints Policy that is accessible and responsive to children and young people and adults with disability that outlines the roles and responsibilities of leadership, staff and volunteers, how complaints will be dealt with and who clients should talk to if they are feeling unsafe. </w:t>
      </w:r>
    </w:p>
    <w:p w14:paraId="7C956390" w14:textId="77777777" w:rsidR="008F57AB" w:rsidRPr="001D0857" w:rsidRDefault="008F57AB" w:rsidP="008F57AB">
      <w:pPr>
        <w:rPr>
          <w:rFonts w:cstheme="minorHAnsi"/>
          <w:szCs w:val="24"/>
        </w:rPr>
      </w:pPr>
      <w:r w:rsidRPr="001D0857">
        <w:rPr>
          <w:rFonts w:cstheme="minorHAnsi"/>
          <w:szCs w:val="24"/>
        </w:rPr>
        <w:t xml:space="preserve">See QAI commitment to Child Safe National Principle 6.  </w:t>
      </w:r>
    </w:p>
    <w:p w14:paraId="0A1980E1" w14:textId="1F39EC41" w:rsidR="008F57AB" w:rsidRPr="001D0857" w:rsidRDefault="008F57AB" w:rsidP="008F57AB">
      <w:pPr>
        <w:rPr>
          <w:rFonts w:cstheme="minorHAnsi"/>
          <w:szCs w:val="24"/>
        </w:rPr>
      </w:pPr>
      <w:r w:rsidRPr="001D0857">
        <w:rPr>
          <w:rFonts w:cstheme="minorHAnsi"/>
          <w:szCs w:val="24"/>
        </w:rPr>
        <w:t xml:space="preserve">QAI reviews this Policy every two years to ensure its ongoing effectiveness in ensuring that children and young people and people with disability have their safety and wellbeing protected. </w:t>
      </w:r>
    </w:p>
    <w:p w14:paraId="1E301499" w14:textId="0F71EB11" w:rsidR="008F57AB" w:rsidRPr="001D0857" w:rsidRDefault="008F57AB" w:rsidP="008F57AB">
      <w:pPr>
        <w:rPr>
          <w:lang w:val="en-US"/>
        </w:rPr>
      </w:pPr>
      <w:r w:rsidRPr="001D0857">
        <w:rPr>
          <w:rFonts w:cstheme="minorHAnsi"/>
          <w:szCs w:val="24"/>
        </w:rPr>
        <w:t>These reviews include analysis of complaints, concerns and safety incidents to identify and address systemic and other failures and implement continuous improvement.</w:t>
      </w:r>
    </w:p>
    <w:p w14:paraId="2096E10D" w14:textId="77777777" w:rsidR="00B76EEC" w:rsidRPr="001D0857" w:rsidRDefault="00B76EEC" w:rsidP="00A310D1">
      <w:pPr>
        <w:pStyle w:val="Heading1"/>
      </w:pPr>
      <w:r w:rsidRPr="001D0857">
        <w:t>Compliance with this Policy</w:t>
      </w:r>
    </w:p>
    <w:p w14:paraId="02CF3015" w14:textId="77777777" w:rsidR="008F57AB" w:rsidRPr="001D0857" w:rsidRDefault="00A349C3" w:rsidP="008F57AB">
      <w:r w:rsidRPr="001D0857">
        <w:t>A</w:t>
      </w:r>
      <w:r w:rsidR="000E45B1" w:rsidRPr="001D0857">
        <w:t>ll w</w:t>
      </w:r>
      <w:r w:rsidR="00F77487" w:rsidRPr="001D0857">
        <w:t>orkplace participants</w:t>
      </w:r>
      <w:r w:rsidR="000E45B1" w:rsidRPr="001D0857">
        <w:t xml:space="preserve"> are expected to comply with </w:t>
      </w:r>
      <w:r w:rsidR="00B76EEC" w:rsidRPr="001D0857">
        <w:t xml:space="preserve">the principles and commitments </w:t>
      </w:r>
      <w:r w:rsidR="00AD1659" w:rsidRPr="001D0857">
        <w:t xml:space="preserve">outlined </w:t>
      </w:r>
      <w:r w:rsidR="00B76EEC" w:rsidRPr="001D0857">
        <w:t>in this policy</w:t>
      </w:r>
      <w:r w:rsidR="00AD1659" w:rsidRPr="001D0857">
        <w:t xml:space="preserve">. Where </w:t>
      </w:r>
      <w:r w:rsidR="00300440" w:rsidRPr="001D0857">
        <w:t>this policy is breached, workplace participants</w:t>
      </w:r>
      <w:r w:rsidR="00B76EEC" w:rsidRPr="001D0857">
        <w:t xml:space="preserve"> may be subject to disciplinary action which </w:t>
      </w:r>
      <w:r w:rsidR="00300440" w:rsidRPr="001D0857">
        <w:t>can range from</w:t>
      </w:r>
      <w:r w:rsidR="00B76EEC" w:rsidRPr="001D0857">
        <w:t xml:space="preserve"> a warning or</w:t>
      </w:r>
      <w:r w:rsidR="00300440" w:rsidRPr="001D0857">
        <w:t xml:space="preserve"> counselling </w:t>
      </w:r>
      <w:r w:rsidR="0045643A" w:rsidRPr="001D0857">
        <w:t xml:space="preserve">to </w:t>
      </w:r>
      <w:r w:rsidR="00B76EEC" w:rsidRPr="001D0857">
        <w:t xml:space="preserve">dismissal, depending on the </w:t>
      </w:r>
      <w:r w:rsidR="0045643A" w:rsidRPr="001D0857">
        <w:t>seriousness of the breach</w:t>
      </w:r>
      <w:r w:rsidR="00B76EEC" w:rsidRPr="001D0857">
        <w:t xml:space="preserve">.  </w:t>
      </w:r>
    </w:p>
    <w:p w14:paraId="4BDE05B6" w14:textId="676402E0" w:rsidR="00B76EEC" w:rsidRPr="001D0857" w:rsidRDefault="00B76EEC" w:rsidP="008F57AB">
      <w:pPr>
        <w:pStyle w:val="Heading1"/>
      </w:pPr>
      <w:r w:rsidRPr="001D0857">
        <w:t>Review of this Policy</w:t>
      </w:r>
    </w:p>
    <w:p w14:paraId="25A1AF77" w14:textId="6AC8D293" w:rsidR="00B76EEC" w:rsidRPr="001D0857" w:rsidRDefault="00B76EEC" w:rsidP="008F57AB">
      <w:r w:rsidRPr="001D0857">
        <w:t xml:space="preserve">This policy will be reviewed </w:t>
      </w:r>
      <w:r w:rsidR="00EC2C09" w:rsidRPr="001D0857">
        <w:t xml:space="preserve">and updated </w:t>
      </w:r>
      <w:r w:rsidR="00FB7980" w:rsidRPr="001D0857">
        <w:t xml:space="preserve">annually </w:t>
      </w:r>
      <w:r w:rsidR="00AA7DFF" w:rsidRPr="001D0857">
        <w:t>or at the discretion of the Management Committee</w:t>
      </w:r>
      <w:r w:rsidRPr="001D0857">
        <w:t xml:space="preserve">. </w:t>
      </w:r>
    </w:p>
    <w:tbl>
      <w:tblPr>
        <w:tblpPr w:leftFromText="181" w:rightFromText="181" w:vertAnchor="text" w:horzAnchor="margin" w:tblpY="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830"/>
        <w:gridCol w:w="7237"/>
      </w:tblGrid>
      <w:tr w:rsidR="00A349C3" w:rsidRPr="001D0857" w14:paraId="3A9D42D1" w14:textId="77777777" w:rsidTr="001D42C8">
        <w:tc>
          <w:tcPr>
            <w:tcW w:w="1830" w:type="dxa"/>
            <w:tcBorders>
              <w:top w:val="single" w:sz="4" w:space="0" w:color="auto"/>
              <w:left w:val="single" w:sz="4" w:space="0" w:color="auto"/>
              <w:bottom w:val="single" w:sz="4" w:space="0" w:color="auto"/>
              <w:right w:val="single" w:sz="4" w:space="0" w:color="auto"/>
            </w:tcBorders>
            <w:vAlign w:val="center"/>
            <w:hideMark/>
          </w:tcPr>
          <w:p w14:paraId="745D06BB" w14:textId="77777777" w:rsidR="00A349C3" w:rsidRPr="001D0857" w:rsidRDefault="00A349C3" w:rsidP="000F1FDC">
            <w:pPr>
              <w:pStyle w:val="NoSpacing"/>
              <w:framePr w:hSpace="0" w:wrap="auto" w:vAnchor="margin" w:hAnchor="text" w:yAlign="inline"/>
              <w:rPr>
                <w:b/>
                <w:bCs/>
              </w:rPr>
            </w:pPr>
            <w:r w:rsidRPr="001D0857">
              <w:rPr>
                <w:b/>
                <w:bCs/>
              </w:rPr>
              <w:lastRenderedPageBreak/>
              <w:t xml:space="preserve">Standards or other external requirements: </w:t>
            </w:r>
          </w:p>
        </w:tc>
        <w:tc>
          <w:tcPr>
            <w:tcW w:w="7237" w:type="dxa"/>
            <w:tcBorders>
              <w:top w:val="single" w:sz="4" w:space="0" w:color="auto"/>
              <w:left w:val="single" w:sz="4" w:space="0" w:color="auto"/>
              <w:bottom w:val="single" w:sz="4" w:space="0" w:color="auto"/>
              <w:right w:val="single" w:sz="4" w:space="0" w:color="auto"/>
            </w:tcBorders>
            <w:vAlign w:val="center"/>
          </w:tcPr>
          <w:p w14:paraId="2FD82C7F" w14:textId="77777777" w:rsidR="00A349C3" w:rsidRPr="001D0857" w:rsidRDefault="00A349C3" w:rsidP="000F1FDC">
            <w:pPr>
              <w:pStyle w:val="NoSpacing"/>
              <w:framePr w:hSpace="0" w:wrap="auto" w:vAnchor="margin" w:hAnchor="text" w:yAlign="inline"/>
            </w:pPr>
            <w:hyperlink r:id="rId18" w:history="1">
              <w:r w:rsidRPr="001D0857">
                <w:rPr>
                  <w:rStyle w:val="Hyperlink"/>
                </w:rPr>
                <w:t>National Standards for Disability Services</w:t>
              </w:r>
            </w:hyperlink>
          </w:p>
          <w:p w14:paraId="132FC1A8" w14:textId="77777777" w:rsidR="00A349C3" w:rsidRPr="001D0857" w:rsidRDefault="00A349C3" w:rsidP="000F1FDC">
            <w:pPr>
              <w:pStyle w:val="NoSpacing"/>
              <w:framePr w:hSpace="0" w:wrap="auto" w:vAnchor="margin" w:hAnchor="text" w:yAlign="inline"/>
            </w:pPr>
            <w:hyperlink r:id="rId19" w:history="1">
              <w:r w:rsidRPr="001D0857">
                <w:rPr>
                  <w:rStyle w:val="Hyperlink"/>
                </w:rPr>
                <w:t>National Principles for Child Safe Organisations</w:t>
              </w:r>
            </w:hyperlink>
          </w:p>
          <w:p w14:paraId="2A250261" w14:textId="77777777" w:rsidR="00A349C3" w:rsidRPr="001D0857" w:rsidRDefault="00A349C3" w:rsidP="000F1FDC">
            <w:pPr>
              <w:pStyle w:val="NoSpacing"/>
              <w:framePr w:hSpace="0" w:wrap="auto" w:vAnchor="margin" w:hAnchor="text" w:yAlign="inline"/>
            </w:pPr>
            <w:hyperlink r:id="rId20" w:history="1">
              <w:r w:rsidRPr="001D0857">
                <w:rPr>
                  <w:rStyle w:val="Hyperlink"/>
                  <w:rFonts w:cstheme="minorHAnsi"/>
                </w:rPr>
                <w:t>Online Queensland Child Protection Guide</w:t>
              </w:r>
            </w:hyperlink>
          </w:p>
          <w:p w14:paraId="68D90D7D" w14:textId="77777777" w:rsidR="00A349C3" w:rsidRPr="001D0857" w:rsidRDefault="00A349C3" w:rsidP="000F1FDC">
            <w:pPr>
              <w:pStyle w:val="NoSpacing"/>
              <w:framePr w:hSpace="0" w:wrap="auto" w:vAnchor="margin" w:hAnchor="text" w:yAlign="inline"/>
            </w:pPr>
            <w:r w:rsidRPr="001D0857">
              <w:t>Legal Aid Queensland, Best practice guidelines for working with children and young people</w:t>
            </w:r>
          </w:p>
          <w:p w14:paraId="69E774D6" w14:textId="77777777" w:rsidR="00A349C3" w:rsidRPr="001D0857" w:rsidRDefault="00A349C3" w:rsidP="000F1FDC">
            <w:pPr>
              <w:pStyle w:val="NoSpacing"/>
              <w:framePr w:hSpace="0" w:wrap="auto" w:vAnchor="margin" w:hAnchor="text" w:yAlign="inline"/>
            </w:pPr>
            <w:hyperlink r:id="rId21" w:history="1">
              <w:r w:rsidRPr="001D0857">
                <w:rPr>
                  <w:rStyle w:val="Hyperlink"/>
                  <w:rFonts w:cstheme="minorHAnsi"/>
                  <w:i/>
                </w:rPr>
                <w:t>Convention on the Rights of the Child</w:t>
              </w:r>
            </w:hyperlink>
            <w:r w:rsidRPr="001D0857">
              <w:t xml:space="preserve"> </w:t>
            </w:r>
          </w:p>
          <w:p w14:paraId="6F7A1C51" w14:textId="77777777" w:rsidR="00A349C3" w:rsidRPr="001D0857" w:rsidRDefault="00A349C3" w:rsidP="000F1FDC">
            <w:pPr>
              <w:pStyle w:val="NoSpacing"/>
              <w:framePr w:hSpace="0" w:wrap="auto" w:vAnchor="margin" w:hAnchor="text" w:yAlign="inline"/>
            </w:pPr>
            <w:hyperlink r:id="rId22" w:history="1">
              <w:r w:rsidRPr="001D0857">
                <w:rPr>
                  <w:rStyle w:val="Hyperlink"/>
                  <w:rFonts w:cstheme="minorHAnsi"/>
                  <w:i/>
                  <w:iCs/>
                </w:rPr>
                <w:t>Convention on the Rights of Persons with Disabilities</w:t>
              </w:r>
            </w:hyperlink>
          </w:p>
        </w:tc>
      </w:tr>
      <w:tr w:rsidR="00A349C3" w:rsidRPr="001D0857" w14:paraId="2A71E2C4" w14:textId="77777777" w:rsidTr="001D42C8">
        <w:tc>
          <w:tcPr>
            <w:tcW w:w="1830" w:type="dxa"/>
            <w:tcBorders>
              <w:top w:val="single" w:sz="4" w:space="0" w:color="auto"/>
              <w:left w:val="single" w:sz="4" w:space="0" w:color="auto"/>
              <w:bottom w:val="single" w:sz="4" w:space="0" w:color="auto"/>
              <w:right w:val="single" w:sz="4" w:space="0" w:color="auto"/>
            </w:tcBorders>
            <w:vAlign w:val="center"/>
            <w:hideMark/>
          </w:tcPr>
          <w:p w14:paraId="3E191B46" w14:textId="77777777" w:rsidR="00A349C3" w:rsidRPr="001D0857" w:rsidRDefault="00A349C3" w:rsidP="000F1FDC">
            <w:pPr>
              <w:pStyle w:val="NoSpacing"/>
              <w:framePr w:hSpace="0" w:wrap="auto" w:vAnchor="margin" w:hAnchor="text" w:yAlign="inline"/>
              <w:rPr>
                <w:b/>
                <w:bCs/>
              </w:rPr>
            </w:pPr>
            <w:r w:rsidRPr="001D0857">
              <w:rPr>
                <w:b/>
                <w:bCs/>
              </w:rPr>
              <w:t xml:space="preserve">Legislation or other requirements: </w:t>
            </w:r>
          </w:p>
        </w:tc>
        <w:tc>
          <w:tcPr>
            <w:tcW w:w="7237" w:type="dxa"/>
            <w:tcBorders>
              <w:top w:val="single" w:sz="4" w:space="0" w:color="auto"/>
              <w:left w:val="single" w:sz="4" w:space="0" w:color="auto"/>
              <w:bottom w:val="single" w:sz="4" w:space="0" w:color="auto"/>
              <w:right w:val="single" w:sz="4" w:space="0" w:color="auto"/>
            </w:tcBorders>
            <w:vAlign w:val="center"/>
          </w:tcPr>
          <w:p w14:paraId="253EC882" w14:textId="3390993D" w:rsidR="00251240" w:rsidRPr="001D0857" w:rsidRDefault="00251240" w:rsidP="000F1FDC">
            <w:pPr>
              <w:pStyle w:val="NoSpacing"/>
              <w:framePr w:hSpace="0" w:wrap="auto" w:vAnchor="margin" w:hAnchor="text" w:yAlign="inline"/>
            </w:pPr>
            <w:hyperlink r:id="rId23" w:history="1">
              <w:r w:rsidRPr="001D0857">
                <w:rPr>
                  <w:rStyle w:val="Hyperlink"/>
                  <w:rFonts w:cstheme="minorHAnsi"/>
                  <w:szCs w:val="24"/>
                </w:rPr>
                <w:t>Child Safe Organisations Act 2024</w:t>
              </w:r>
            </w:hyperlink>
          </w:p>
          <w:p w14:paraId="643833FB" w14:textId="47B927F5" w:rsidR="00A349C3" w:rsidRPr="001D0857" w:rsidRDefault="00A349C3" w:rsidP="000F1FDC">
            <w:pPr>
              <w:pStyle w:val="NoSpacing"/>
              <w:framePr w:hSpace="0" w:wrap="auto" w:vAnchor="margin" w:hAnchor="text" w:yAlign="inline"/>
            </w:pPr>
            <w:r w:rsidRPr="001D0857">
              <w:t>Working with Children (Risk Management and Screening) Act 2000</w:t>
            </w:r>
          </w:p>
          <w:p w14:paraId="5B2EFF12" w14:textId="77777777" w:rsidR="00A349C3" w:rsidRPr="001D0857" w:rsidRDefault="00A349C3" w:rsidP="000F1FDC">
            <w:pPr>
              <w:pStyle w:val="NoSpacing"/>
              <w:framePr w:hSpace="0" w:wrap="auto" w:vAnchor="margin" w:hAnchor="text" w:yAlign="inline"/>
            </w:pPr>
            <w:r w:rsidRPr="001D0857">
              <w:t>Working with Children (Risk Management and Screening) Regulation 2020</w:t>
            </w:r>
          </w:p>
          <w:p w14:paraId="34FC3C0B" w14:textId="77777777" w:rsidR="00A349C3" w:rsidRPr="001D0857" w:rsidRDefault="00A349C3" w:rsidP="000F1FDC">
            <w:pPr>
              <w:pStyle w:val="NoSpacing"/>
              <w:framePr w:hSpace="0" w:wrap="auto" w:vAnchor="margin" w:hAnchor="text" w:yAlign="inline"/>
            </w:pPr>
            <w:r w:rsidRPr="001D0857">
              <w:t>Disability Services Act 2006</w:t>
            </w:r>
          </w:p>
          <w:p w14:paraId="4B98380E" w14:textId="77777777" w:rsidR="00A349C3" w:rsidRPr="001D0857" w:rsidRDefault="00A349C3" w:rsidP="000F1FDC">
            <w:pPr>
              <w:pStyle w:val="NoSpacing"/>
              <w:framePr w:hSpace="0" w:wrap="auto" w:vAnchor="margin" w:hAnchor="text" w:yAlign="inline"/>
            </w:pPr>
            <w:r w:rsidRPr="001D0857">
              <w:t>Child Protection Act 1999</w:t>
            </w:r>
          </w:p>
          <w:p w14:paraId="29AB448F" w14:textId="77777777" w:rsidR="00A349C3" w:rsidRPr="001D0857" w:rsidRDefault="00A349C3" w:rsidP="000F1FDC">
            <w:pPr>
              <w:pStyle w:val="NoSpacing"/>
              <w:framePr w:hSpace="0" w:wrap="auto" w:vAnchor="margin" w:hAnchor="text" w:yAlign="inline"/>
            </w:pPr>
            <w:r w:rsidRPr="001D0857">
              <w:t xml:space="preserve">Criminal Code s 229BC </w:t>
            </w:r>
          </w:p>
        </w:tc>
      </w:tr>
      <w:tr w:rsidR="00A349C3" w:rsidRPr="001D0857" w14:paraId="62AD1988" w14:textId="77777777" w:rsidTr="001D42C8">
        <w:tc>
          <w:tcPr>
            <w:tcW w:w="1830" w:type="dxa"/>
            <w:tcBorders>
              <w:top w:val="single" w:sz="4" w:space="0" w:color="auto"/>
              <w:left w:val="single" w:sz="4" w:space="0" w:color="auto"/>
              <w:bottom w:val="single" w:sz="4" w:space="0" w:color="auto"/>
              <w:right w:val="single" w:sz="4" w:space="0" w:color="auto"/>
            </w:tcBorders>
            <w:vAlign w:val="center"/>
            <w:hideMark/>
          </w:tcPr>
          <w:p w14:paraId="6E15313F" w14:textId="77777777" w:rsidR="00A349C3" w:rsidRPr="001D0857" w:rsidRDefault="00A349C3" w:rsidP="000F1FDC">
            <w:pPr>
              <w:pStyle w:val="NoSpacing"/>
              <w:framePr w:hSpace="0" w:wrap="auto" w:vAnchor="margin" w:hAnchor="text" w:yAlign="inline"/>
              <w:rPr>
                <w:b/>
                <w:bCs/>
              </w:rPr>
            </w:pPr>
            <w:r w:rsidRPr="001D0857">
              <w:rPr>
                <w:b/>
                <w:bCs/>
              </w:rPr>
              <w:t>Related Policies:</w:t>
            </w:r>
          </w:p>
        </w:tc>
        <w:tc>
          <w:tcPr>
            <w:tcW w:w="7237" w:type="dxa"/>
            <w:tcBorders>
              <w:top w:val="single" w:sz="4" w:space="0" w:color="auto"/>
              <w:left w:val="single" w:sz="4" w:space="0" w:color="auto"/>
              <w:bottom w:val="single" w:sz="4" w:space="0" w:color="auto"/>
              <w:right w:val="single" w:sz="4" w:space="0" w:color="auto"/>
            </w:tcBorders>
            <w:vAlign w:val="center"/>
          </w:tcPr>
          <w:p w14:paraId="3E0F38FF" w14:textId="77777777" w:rsidR="00A349C3" w:rsidRPr="001D0857" w:rsidRDefault="00A349C3" w:rsidP="000F1FDC">
            <w:pPr>
              <w:pStyle w:val="NoSpacing"/>
              <w:framePr w:hSpace="0" w:wrap="auto" w:vAnchor="margin" w:hAnchor="text" w:yAlign="inline"/>
              <w:rPr>
                <w:lang w:val="en-US"/>
              </w:rPr>
            </w:pPr>
            <w:hyperlink r:id="rId24" w:history="1">
              <w:r w:rsidRPr="001D0857">
                <w:rPr>
                  <w:rStyle w:val="Hyperlink"/>
                  <w:lang w:val="en-US"/>
                </w:rPr>
                <w:t>Code of Ethics and Conduct</w:t>
              </w:r>
            </w:hyperlink>
          </w:p>
          <w:p w14:paraId="690A52E5" w14:textId="77777777" w:rsidR="00A349C3" w:rsidRPr="001D0857" w:rsidRDefault="00A349C3" w:rsidP="000F1FDC">
            <w:pPr>
              <w:pStyle w:val="NoSpacing"/>
              <w:framePr w:hSpace="0" w:wrap="auto" w:vAnchor="margin" w:hAnchor="text" w:yAlign="inline"/>
              <w:rPr>
                <w:lang w:val="en-US"/>
              </w:rPr>
            </w:pPr>
            <w:r w:rsidRPr="001D0857">
              <w:rPr>
                <w:lang w:val="en-US"/>
              </w:rPr>
              <w:t>Charter of Commitment to Children and Young people and People with Disability</w:t>
            </w:r>
          </w:p>
          <w:p w14:paraId="4C1B073D" w14:textId="77777777" w:rsidR="00A349C3" w:rsidRPr="001D0857" w:rsidRDefault="00A349C3" w:rsidP="000F1FDC">
            <w:pPr>
              <w:pStyle w:val="NoSpacing"/>
              <w:framePr w:hSpace="0" w:wrap="auto" w:vAnchor="margin" w:hAnchor="text" w:yAlign="inline"/>
              <w:rPr>
                <w:lang w:val="en-US"/>
              </w:rPr>
            </w:pPr>
            <w:hyperlink r:id="rId25" w:history="1">
              <w:r w:rsidRPr="001D0857">
                <w:rPr>
                  <w:rStyle w:val="Hyperlink"/>
                  <w:lang w:val="en-US" w:eastAsia="en-AU"/>
                </w:rPr>
                <w:t>Child Sexual Abuse Reporting</w:t>
              </w:r>
            </w:hyperlink>
          </w:p>
          <w:p w14:paraId="43F18627" w14:textId="77777777" w:rsidR="00A349C3" w:rsidRPr="001D0857" w:rsidRDefault="00A349C3" w:rsidP="000F1FDC">
            <w:pPr>
              <w:pStyle w:val="NoSpacing"/>
              <w:framePr w:hSpace="0" w:wrap="auto" w:vAnchor="margin" w:hAnchor="text" w:yAlign="inline"/>
              <w:rPr>
                <w:lang w:val="en-US"/>
              </w:rPr>
            </w:pPr>
            <w:hyperlink r:id="rId26" w:history="1">
              <w:r w:rsidRPr="001D0857">
                <w:rPr>
                  <w:rStyle w:val="Hyperlink"/>
                  <w:lang w:val="en-US"/>
                </w:rPr>
                <w:t>Staff Recruitment and Selection</w:t>
              </w:r>
            </w:hyperlink>
            <w:r w:rsidRPr="001D0857">
              <w:rPr>
                <w:lang w:val="en-US"/>
              </w:rPr>
              <w:t xml:space="preserve"> </w:t>
            </w:r>
          </w:p>
          <w:p w14:paraId="23B45B97" w14:textId="77777777" w:rsidR="00A349C3" w:rsidRPr="001D0857" w:rsidRDefault="00A349C3" w:rsidP="000F1FDC">
            <w:pPr>
              <w:pStyle w:val="NoSpacing"/>
              <w:framePr w:hSpace="0" w:wrap="auto" w:vAnchor="margin" w:hAnchor="text" w:yAlign="inline"/>
              <w:rPr>
                <w:lang w:val="en-US"/>
              </w:rPr>
            </w:pPr>
            <w:hyperlink r:id="rId27" w:history="1">
              <w:r w:rsidRPr="001D0857">
                <w:rPr>
                  <w:rStyle w:val="Hyperlink"/>
                  <w:lang w:val="en-US"/>
                </w:rPr>
                <w:t>Staff Induction</w:t>
              </w:r>
            </w:hyperlink>
          </w:p>
          <w:p w14:paraId="592A6607" w14:textId="77777777" w:rsidR="00A349C3" w:rsidRPr="001D0857" w:rsidRDefault="00A349C3" w:rsidP="000F1FDC">
            <w:pPr>
              <w:pStyle w:val="NoSpacing"/>
              <w:framePr w:hSpace="0" w:wrap="auto" w:vAnchor="margin" w:hAnchor="text" w:yAlign="inline"/>
              <w:rPr>
                <w:lang w:val="en-US"/>
              </w:rPr>
            </w:pPr>
            <w:hyperlink r:id="rId28" w:history="1">
              <w:r w:rsidRPr="001D0857">
                <w:rPr>
                  <w:rStyle w:val="Hyperlink"/>
                  <w:lang w:val="en-US"/>
                </w:rPr>
                <w:t>Staff Support and Training</w:t>
              </w:r>
            </w:hyperlink>
          </w:p>
          <w:p w14:paraId="4A9900E5" w14:textId="77777777" w:rsidR="00A349C3" w:rsidRPr="001D0857" w:rsidRDefault="00A349C3" w:rsidP="000F1FDC">
            <w:pPr>
              <w:pStyle w:val="NoSpacing"/>
              <w:framePr w:hSpace="0" w:wrap="auto" w:vAnchor="margin" w:hAnchor="text" w:yAlign="inline"/>
              <w:rPr>
                <w:lang w:val="en-US"/>
              </w:rPr>
            </w:pPr>
            <w:hyperlink r:id="rId29" w:history="1">
              <w:r w:rsidRPr="001D0857">
                <w:rPr>
                  <w:rStyle w:val="Hyperlink"/>
                  <w:lang w:val="en-US"/>
                </w:rPr>
                <w:t>Privacy and Confidentiality Policy</w:t>
              </w:r>
            </w:hyperlink>
          </w:p>
          <w:p w14:paraId="6AC42FAC" w14:textId="77777777" w:rsidR="00A349C3" w:rsidRPr="001D0857" w:rsidRDefault="00A349C3" w:rsidP="000F1FDC">
            <w:pPr>
              <w:pStyle w:val="NoSpacing"/>
              <w:framePr w:hSpace="0" w:wrap="auto" w:vAnchor="margin" w:hAnchor="text" w:yAlign="inline"/>
              <w:rPr>
                <w:lang w:val="en-US"/>
              </w:rPr>
            </w:pPr>
            <w:hyperlink r:id="rId30" w:history="1">
              <w:r w:rsidRPr="001D0857">
                <w:rPr>
                  <w:rStyle w:val="Hyperlink"/>
                  <w:lang w:val="en-US"/>
                </w:rPr>
                <w:t>Complaints Policy (External)</w:t>
              </w:r>
            </w:hyperlink>
          </w:p>
          <w:p w14:paraId="0365DB90" w14:textId="77777777" w:rsidR="00A349C3" w:rsidRPr="001D0857" w:rsidRDefault="00A349C3" w:rsidP="000F1FDC">
            <w:pPr>
              <w:pStyle w:val="NoSpacing"/>
              <w:framePr w:hSpace="0" w:wrap="auto" w:vAnchor="margin" w:hAnchor="text" w:yAlign="inline"/>
              <w:rPr>
                <w:lang w:val="en-US"/>
              </w:rPr>
            </w:pPr>
            <w:hyperlink r:id="rId31" w:history="1">
              <w:r w:rsidRPr="001D0857">
                <w:rPr>
                  <w:rStyle w:val="Hyperlink"/>
                  <w:lang w:val="en-US"/>
                </w:rPr>
                <w:t>Workplace grievance and dispute resolution policy</w:t>
              </w:r>
            </w:hyperlink>
          </w:p>
          <w:p w14:paraId="75A4E360" w14:textId="77777777" w:rsidR="00A349C3" w:rsidRPr="001D0857" w:rsidRDefault="00A349C3" w:rsidP="000F1FDC">
            <w:pPr>
              <w:pStyle w:val="NoSpacing"/>
              <w:framePr w:hSpace="0" w:wrap="auto" w:vAnchor="margin" w:hAnchor="text" w:yAlign="inline"/>
              <w:rPr>
                <w:lang w:val="en-US"/>
              </w:rPr>
            </w:pPr>
            <w:hyperlink r:id="rId32" w:history="1">
              <w:r w:rsidRPr="001D0857">
                <w:rPr>
                  <w:rStyle w:val="Hyperlink"/>
                  <w:lang w:val="en-US"/>
                </w:rPr>
                <w:t>Staff Disciplinary Procedures</w:t>
              </w:r>
            </w:hyperlink>
          </w:p>
          <w:p w14:paraId="51B3BF54" w14:textId="77777777" w:rsidR="00A349C3" w:rsidRPr="001D0857" w:rsidRDefault="00A349C3" w:rsidP="000F1FDC">
            <w:pPr>
              <w:pStyle w:val="NoSpacing"/>
              <w:framePr w:hSpace="0" w:wrap="auto" w:vAnchor="margin" w:hAnchor="text" w:yAlign="inline"/>
              <w:rPr>
                <w:lang w:val="en-US"/>
              </w:rPr>
            </w:pPr>
            <w:hyperlink r:id="rId33" w:history="1">
              <w:r w:rsidRPr="001D0857">
                <w:rPr>
                  <w:rStyle w:val="Hyperlink"/>
                  <w:lang w:val="en-US"/>
                </w:rPr>
                <w:t>Interview and Home Visit</w:t>
              </w:r>
            </w:hyperlink>
            <w:r w:rsidRPr="001D0857">
              <w:rPr>
                <w:lang w:val="en-US"/>
              </w:rPr>
              <w:t xml:space="preserve"> </w:t>
            </w:r>
          </w:p>
          <w:p w14:paraId="14CB9F5B" w14:textId="327D3114" w:rsidR="00A349C3" w:rsidRPr="001D0857" w:rsidRDefault="00A349C3" w:rsidP="000F1FDC">
            <w:pPr>
              <w:pStyle w:val="NoSpacing"/>
              <w:framePr w:hSpace="0" w:wrap="auto" w:vAnchor="margin" w:hAnchor="text" w:yAlign="inline"/>
              <w:rPr>
                <w:lang w:val="en-US"/>
              </w:rPr>
            </w:pPr>
            <w:hyperlink r:id="rId34" w:history="1">
              <w:r w:rsidRPr="001D0857">
                <w:rPr>
                  <w:rStyle w:val="Hyperlink"/>
                  <w:lang w:val="en-US"/>
                </w:rPr>
                <w:t>Work health and safety</w:t>
              </w:r>
            </w:hyperlink>
          </w:p>
        </w:tc>
      </w:tr>
      <w:tr w:rsidR="00A349C3" w:rsidRPr="001D0857" w14:paraId="0D0C7F32" w14:textId="77777777" w:rsidTr="001D42C8">
        <w:tc>
          <w:tcPr>
            <w:tcW w:w="1830" w:type="dxa"/>
            <w:tcBorders>
              <w:top w:val="single" w:sz="4" w:space="0" w:color="auto"/>
              <w:left w:val="single" w:sz="4" w:space="0" w:color="auto"/>
              <w:bottom w:val="single" w:sz="4" w:space="0" w:color="auto"/>
              <w:right w:val="single" w:sz="4" w:space="0" w:color="auto"/>
            </w:tcBorders>
            <w:vAlign w:val="center"/>
            <w:hideMark/>
          </w:tcPr>
          <w:p w14:paraId="25B96E71" w14:textId="77777777" w:rsidR="00A349C3" w:rsidRPr="001D0857" w:rsidRDefault="00A349C3" w:rsidP="000F1FDC">
            <w:pPr>
              <w:pStyle w:val="NoSpacing"/>
              <w:framePr w:hSpace="0" w:wrap="auto" w:vAnchor="margin" w:hAnchor="text" w:yAlign="inline"/>
              <w:rPr>
                <w:b/>
                <w:bCs/>
              </w:rPr>
            </w:pPr>
            <w:r w:rsidRPr="001D0857">
              <w:rPr>
                <w:b/>
                <w:bCs/>
              </w:rPr>
              <w:t xml:space="preserve">Forms and other </w:t>
            </w:r>
            <w:r w:rsidRPr="001D0857">
              <w:rPr>
                <w:b/>
                <w:bCs/>
              </w:rPr>
              <w:lastRenderedPageBreak/>
              <w:t>organisational documents:</w:t>
            </w:r>
          </w:p>
        </w:tc>
        <w:tc>
          <w:tcPr>
            <w:tcW w:w="7237" w:type="dxa"/>
            <w:tcBorders>
              <w:top w:val="single" w:sz="4" w:space="0" w:color="auto"/>
              <w:left w:val="single" w:sz="4" w:space="0" w:color="auto"/>
              <w:bottom w:val="single" w:sz="4" w:space="0" w:color="auto"/>
              <w:right w:val="single" w:sz="4" w:space="0" w:color="auto"/>
            </w:tcBorders>
            <w:vAlign w:val="center"/>
          </w:tcPr>
          <w:p w14:paraId="55CEBE70" w14:textId="0C54620F" w:rsidR="00A349C3" w:rsidRPr="001D0857" w:rsidRDefault="00A349C3" w:rsidP="000F1FDC">
            <w:pPr>
              <w:pStyle w:val="NoSpacing"/>
              <w:framePr w:hSpace="0" w:wrap="auto" w:vAnchor="margin" w:hAnchor="text" w:yAlign="inline"/>
              <w:rPr>
                <w:lang w:val="en-US"/>
              </w:rPr>
            </w:pPr>
            <w:hyperlink r:id="rId35" w:history="1">
              <w:r w:rsidRPr="001D0857">
                <w:rPr>
                  <w:rStyle w:val="Hyperlink"/>
                </w:rPr>
                <w:t>Child Safe Organisation Annual Self-Assessment</w:t>
              </w:r>
            </w:hyperlink>
          </w:p>
          <w:p w14:paraId="776CC346" w14:textId="77777777" w:rsidR="00A349C3" w:rsidRPr="001D0857" w:rsidRDefault="00A349C3" w:rsidP="000F1FDC">
            <w:pPr>
              <w:pStyle w:val="NoSpacing"/>
              <w:framePr w:hSpace="0" w:wrap="auto" w:vAnchor="margin" w:hAnchor="text" w:yAlign="inline"/>
              <w:rPr>
                <w:lang w:val="en-US"/>
              </w:rPr>
            </w:pPr>
            <w:hyperlink r:id="rId36" w:history="1">
              <w:r w:rsidRPr="001D0857">
                <w:rPr>
                  <w:rStyle w:val="Hyperlink"/>
                </w:rPr>
                <w:t>Compliance Register</w:t>
              </w:r>
            </w:hyperlink>
          </w:p>
          <w:p w14:paraId="228C468C" w14:textId="77777777" w:rsidR="00A349C3" w:rsidRPr="001D0857" w:rsidRDefault="00A349C3" w:rsidP="000F1FDC">
            <w:pPr>
              <w:pStyle w:val="NoSpacing"/>
              <w:framePr w:hSpace="0" w:wrap="auto" w:vAnchor="margin" w:hAnchor="text" w:yAlign="inline"/>
              <w:rPr>
                <w:lang w:val="en-US"/>
              </w:rPr>
            </w:pPr>
            <w:r w:rsidRPr="001D0857">
              <w:rPr>
                <w:lang w:val="en-US"/>
              </w:rPr>
              <w:t>QAI Team meeting agendas</w:t>
            </w:r>
          </w:p>
          <w:p w14:paraId="7A7B34E9" w14:textId="77777777" w:rsidR="00A349C3" w:rsidRPr="001D0857" w:rsidRDefault="00A349C3" w:rsidP="000F1FDC">
            <w:pPr>
              <w:pStyle w:val="NoSpacing"/>
              <w:framePr w:hSpace="0" w:wrap="auto" w:vAnchor="margin" w:hAnchor="text" w:yAlign="inline"/>
              <w:rPr>
                <w:lang w:val="en-US"/>
              </w:rPr>
            </w:pPr>
            <w:hyperlink r:id="rId37" w:history="1">
              <w:r w:rsidRPr="001D0857">
                <w:rPr>
                  <w:rStyle w:val="Hyperlink"/>
                  <w:lang w:val="en-US"/>
                </w:rPr>
                <w:t>Feedback form</w:t>
              </w:r>
            </w:hyperlink>
          </w:p>
          <w:p w14:paraId="63A9B67E" w14:textId="77777777" w:rsidR="00A349C3" w:rsidRPr="001D0857" w:rsidRDefault="00A349C3" w:rsidP="000F1FDC">
            <w:pPr>
              <w:pStyle w:val="NoSpacing"/>
              <w:framePr w:hSpace="0" w:wrap="auto" w:vAnchor="margin" w:hAnchor="text" w:yAlign="inline"/>
              <w:rPr>
                <w:lang w:val="en-US"/>
              </w:rPr>
            </w:pPr>
            <w:hyperlink r:id="rId38" w:history="1">
              <w:r w:rsidRPr="001D0857">
                <w:rPr>
                  <w:rStyle w:val="Hyperlink"/>
                  <w:lang w:val="en-US"/>
                </w:rPr>
                <w:t>Complaint form</w:t>
              </w:r>
            </w:hyperlink>
          </w:p>
          <w:p w14:paraId="00CAF6B0" w14:textId="77777777" w:rsidR="00A349C3" w:rsidRPr="001D0857" w:rsidRDefault="00A349C3" w:rsidP="000F1FDC">
            <w:pPr>
              <w:pStyle w:val="NoSpacing"/>
              <w:framePr w:hSpace="0" w:wrap="auto" w:vAnchor="margin" w:hAnchor="text" w:yAlign="inline"/>
              <w:rPr>
                <w:lang w:val="en-US"/>
              </w:rPr>
            </w:pPr>
            <w:hyperlink r:id="rId39" w:history="1">
              <w:r w:rsidRPr="001D0857">
                <w:rPr>
                  <w:rStyle w:val="Hyperlink"/>
                  <w:lang w:val="en-US"/>
                </w:rPr>
                <w:t>Incident form</w:t>
              </w:r>
            </w:hyperlink>
          </w:p>
          <w:p w14:paraId="05667B88" w14:textId="77777777" w:rsidR="00A349C3" w:rsidRPr="001D0857" w:rsidRDefault="00A349C3" w:rsidP="000F1FDC">
            <w:pPr>
              <w:pStyle w:val="NoSpacing"/>
              <w:framePr w:hSpace="0" w:wrap="auto" w:vAnchor="margin" w:hAnchor="text" w:yAlign="inline"/>
              <w:rPr>
                <w:lang w:val="en-US"/>
              </w:rPr>
            </w:pPr>
            <w:hyperlink r:id="rId40" w:history="1">
              <w:r w:rsidRPr="001D0857">
                <w:rPr>
                  <w:rStyle w:val="Hyperlink"/>
                </w:rPr>
                <w:t>Mandatory Reporting Register</w:t>
              </w:r>
            </w:hyperlink>
          </w:p>
          <w:p w14:paraId="479DCFB9" w14:textId="77777777" w:rsidR="00A349C3" w:rsidRPr="001D0857" w:rsidRDefault="00A349C3" w:rsidP="000F1FDC">
            <w:pPr>
              <w:pStyle w:val="NoSpacing"/>
              <w:framePr w:hSpace="0" w:wrap="auto" w:vAnchor="margin" w:hAnchor="text" w:yAlign="inline"/>
              <w:rPr>
                <w:lang w:val="en-US"/>
              </w:rPr>
            </w:pPr>
            <w:hyperlink r:id="rId41" w:history="1">
              <w:r w:rsidRPr="001D0857">
                <w:rPr>
                  <w:rStyle w:val="Hyperlink"/>
                  <w:lang w:val="en-US"/>
                </w:rPr>
                <w:t>Position Descriptions</w:t>
              </w:r>
            </w:hyperlink>
          </w:p>
          <w:p w14:paraId="0C36BDD7" w14:textId="77777777" w:rsidR="00A349C3" w:rsidRPr="001D0857" w:rsidRDefault="00A349C3" w:rsidP="000F1FDC">
            <w:pPr>
              <w:pStyle w:val="NoSpacing"/>
              <w:framePr w:hSpace="0" w:wrap="auto" w:vAnchor="margin" w:hAnchor="text" w:yAlign="inline"/>
              <w:rPr>
                <w:lang w:val="en-US"/>
              </w:rPr>
            </w:pPr>
            <w:r w:rsidRPr="001D0857">
              <w:rPr>
                <w:lang w:val="en-US"/>
              </w:rPr>
              <w:t>Sentrient onboarding compliance</w:t>
            </w:r>
          </w:p>
          <w:p w14:paraId="2B1D9C3A" w14:textId="77777777" w:rsidR="00A349C3" w:rsidRPr="001D0857" w:rsidRDefault="00A349C3" w:rsidP="000F1FDC">
            <w:pPr>
              <w:pStyle w:val="NoSpacing"/>
              <w:framePr w:hSpace="0" w:wrap="auto" w:vAnchor="margin" w:hAnchor="text" w:yAlign="inline"/>
              <w:rPr>
                <w:lang w:val="en-US"/>
              </w:rPr>
            </w:pPr>
            <w:hyperlink r:id="rId42" w:history="1">
              <w:r w:rsidRPr="001D0857">
                <w:rPr>
                  <w:rStyle w:val="Hyperlink"/>
                </w:rPr>
                <w:t>Risk Management Plan</w:t>
              </w:r>
            </w:hyperlink>
          </w:p>
          <w:p w14:paraId="29FF1C9C" w14:textId="77777777" w:rsidR="00A349C3" w:rsidRPr="001D0857" w:rsidRDefault="00A349C3" w:rsidP="000F1FDC">
            <w:pPr>
              <w:pStyle w:val="NoSpacing"/>
              <w:framePr w:hSpace="0" w:wrap="auto" w:vAnchor="margin" w:hAnchor="text" w:yAlign="inline"/>
              <w:rPr>
                <w:lang w:val="en-US"/>
              </w:rPr>
            </w:pPr>
            <w:hyperlink r:id="rId43" w:history="1">
              <w:r w:rsidRPr="001D0857">
                <w:rPr>
                  <w:rStyle w:val="Hyperlink"/>
                  <w:lang w:val="en-US"/>
                </w:rPr>
                <w:t>Performance review</w:t>
              </w:r>
            </w:hyperlink>
          </w:p>
          <w:p w14:paraId="3AF967B6" w14:textId="77777777" w:rsidR="00A349C3" w:rsidRPr="001D0857" w:rsidRDefault="00A349C3" w:rsidP="000F1FDC">
            <w:pPr>
              <w:pStyle w:val="NoSpacing"/>
              <w:framePr w:hSpace="0" w:wrap="auto" w:vAnchor="margin" w:hAnchor="text" w:yAlign="inline"/>
              <w:rPr>
                <w:lang w:val="en-US"/>
              </w:rPr>
            </w:pPr>
            <w:r w:rsidRPr="001D0857">
              <w:rPr>
                <w:lang w:val="en-US"/>
              </w:rPr>
              <w:t>DSS Annual Compliance Report</w:t>
            </w:r>
          </w:p>
        </w:tc>
      </w:tr>
      <w:tr w:rsidR="00DC54BE" w:rsidRPr="001D0857" w14:paraId="098D829F" w14:textId="77777777" w:rsidTr="00DC54BE">
        <w:tc>
          <w:tcPr>
            <w:tcW w:w="1830" w:type="dxa"/>
            <w:tcBorders>
              <w:top w:val="single" w:sz="4" w:space="0" w:color="auto"/>
              <w:left w:val="single" w:sz="4" w:space="0" w:color="auto"/>
              <w:bottom w:val="single" w:sz="4" w:space="0" w:color="auto"/>
              <w:right w:val="single" w:sz="4" w:space="0" w:color="auto"/>
            </w:tcBorders>
            <w:vAlign w:val="center"/>
          </w:tcPr>
          <w:p w14:paraId="0A43336F" w14:textId="2A4D2FB6" w:rsidR="00DC54BE" w:rsidRPr="001D0857" w:rsidRDefault="00DC54BE" w:rsidP="000F1FDC">
            <w:pPr>
              <w:pStyle w:val="NoSpacing"/>
              <w:framePr w:hSpace="0" w:wrap="auto" w:vAnchor="margin" w:hAnchor="text" w:yAlign="inline"/>
              <w:rPr>
                <w:b/>
                <w:bCs/>
              </w:rPr>
            </w:pPr>
            <w:r w:rsidRPr="001D0857">
              <w:rPr>
                <w:b/>
                <w:bCs/>
              </w:rPr>
              <w:lastRenderedPageBreak/>
              <w:t>Approved Date:</w:t>
            </w:r>
          </w:p>
        </w:tc>
        <w:tc>
          <w:tcPr>
            <w:tcW w:w="7237" w:type="dxa"/>
            <w:tcBorders>
              <w:top w:val="single" w:sz="4" w:space="0" w:color="auto"/>
              <w:left w:val="single" w:sz="4" w:space="0" w:color="auto"/>
              <w:bottom w:val="single" w:sz="4" w:space="0" w:color="auto"/>
              <w:right w:val="single" w:sz="4" w:space="0" w:color="auto"/>
            </w:tcBorders>
            <w:vAlign w:val="center"/>
          </w:tcPr>
          <w:p w14:paraId="4F18E81D" w14:textId="1693043F" w:rsidR="00DC54BE" w:rsidRPr="001D0857" w:rsidRDefault="00227DC3" w:rsidP="000F1FDC">
            <w:pPr>
              <w:pStyle w:val="NoSpacing"/>
              <w:framePr w:hSpace="0" w:wrap="auto" w:vAnchor="margin" w:hAnchor="text" w:yAlign="inline"/>
              <w:rPr>
                <w:lang w:val="en-US"/>
              </w:rPr>
            </w:pPr>
            <w:r>
              <w:rPr>
                <w:lang w:val="en-US"/>
              </w:rPr>
              <w:t>30 April 2025</w:t>
            </w:r>
          </w:p>
        </w:tc>
      </w:tr>
      <w:tr w:rsidR="00DC54BE" w:rsidRPr="00A310D1" w14:paraId="3D1EE3ED" w14:textId="77777777" w:rsidTr="00DC54BE">
        <w:tc>
          <w:tcPr>
            <w:tcW w:w="1830" w:type="dxa"/>
            <w:tcBorders>
              <w:top w:val="single" w:sz="4" w:space="0" w:color="auto"/>
              <w:left w:val="single" w:sz="4" w:space="0" w:color="auto"/>
              <w:bottom w:val="single" w:sz="4" w:space="0" w:color="auto"/>
              <w:right w:val="single" w:sz="4" w:space="0" w:color="auto"/>
            </w:tcBorders>
            <w:vAlign w:val="center"/>
          </w:tcPr>
          <w:p w14:paraId="028AD891" w14:textId="4404A968" w:rsidR="00DC54BE" w:rsidRPr="001D0857" w:rsidRDefault="00DC54BE" w:rsidP="000F1FDC">
            <w:pPr>
              <w:pStyle w:val="NoSpacing"/>
              <w:framePr w:hSpace="0" w:wrap="auto" w:vAnchor="margin" w:hAnchor="text" w:yAlign="inline"/>
              <w:rPr>
                <w:b/>
                <w:bCs/>
              </w:rPr>
            </w:pPr>
            <w:r w:rsidRPr="001D0857">
              <w:rPr>
                <w:b/>
                <w:bCs/>
              </w:rPr>
              <w:t>Review Date:</w:t>
            </w:r>
          </w:p>
        </w:tc>
        <w:tc>
          <w:tcPr>
            <w:tcW w:w="7237" w:type="dxa"/>
            <w:tcBorders>
              <w:top w:val="single" w:sz="4" w:space="0" w:color="auto"/>
              <w:left w:val="single" w:sz="4" w:space="0" w:color="auto"/>
              <w:bottom w:val="single" w:sz="4" w:space="0" w:color="auto"/>
              <w:right w:val="single" w:sz="4" w:space="0" w:color="auto"/>
            </w:tcBorders>
            <w:vAlign w:val="center"/>
          </w:tcPr>
          <w:p w14:paraId="23A2F1B1" w14:textId="6FBCD3DB" w:rsidR="00DC54BE" w:rsidRPr="001D42C8" w:rsidRDefault="00227DC3" w:rsidP="000F1FDC">
            <w:pPr>
              <w:pStyle w:val="NoSpacing"/>
              <w:framePr w:hSpace="0" w:wrap="auto" w:vAnchor="margin" w:hAnchor="text" w:yAlign="inline"/>
              <w:rPr>
                <w:lang w:val="en-US"/>
              </w:rPr>
            </w:pPr>
            <w:r>
              <w:rPr>
                <w:lang w:val="en-US"/>
              </w:rPr>
              <w:t>30 April 2026</w:t>
            </w:r>
          </w:p>
        </w:tc>
      </w:tr>
    </w:tbl>
    <w:p w14:paraId="522C45B7" w14:textId="77777777" w:rsidR="00A55BA2" w:rsidRPr="00A310D1" w:rsidRDefault="00A55BA2" w:rsidP="00B82550">
      <w:pPr>
        <w:rPr>
          <w:rFonts w:cstheme="minorHAnsi"/>
          <w:szCs w:val="24"/>
          <w:lang w:val="en-US"/>
        </w:rPr>
      </w:pPr>
    </w:p>
    <w:sectPr w:rsidR="00A55BA2" w:rsidRPr="00A310D1" w:rsidSect="005D2B12">
      <w:headerReference w:type="first" r:id="rId44"/>
      <w:footerReference w:type="first" r:id="rId45"/>
      <w:pgSz w:w="11906" w:h="16838"/>
      <w:pgMar w:top="1276" w:right="1701"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B1B3" w14:textId="77777777" w:rsidR="000B257C" w:rsidRDefault="000B257C" w:rsidP="00F615DD">
      <w:r>
        <w:separator/>
      </w:r>
    </w:p>
  </w:endnote>
  <w:endnote w:type="continuationSeparator" w:id="0">
    <w:p w14:paraId="516526AE" w14:textId="77777777" w:rsidR="000B257C" w:rsidRDefault="000B257C" w:rsidP="00F615DD">
      <w:r>
        <w:continuationSeparator/>
      </w:r>
    </w:p>
  </w:endnote>
  <w:endnote w:type="continuationNotice" w:id="1">
    <w:p w14:paraId="308BBFDE" w14:textId="77777777" w:rsidR="000B257C" w:rsidRDefault="000B2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03D5" w14:textId="37BC9CDA" w:rsidR="00EC4A9A" w:rsidRDefault="00060B7C">
    <w:pPr>
      <w:pStyle w:val="Footer"/>
    </w:pPr>
    <w:r>
      <w:rPr>
        <w:noProof/>
      </w:rPr>
      <w:drawing>
        <wp:anchor distT="0" distB="0" distL="114300" distR="114300" simplePos="0" relativeHeight="251658241" behindDoc="1" locked="0" layoutInCell="1" allowOverlap="0" wp14:anchorId="59DA2139" wp14:editId="6B85D9C3">
          <wp:simplePos x="0" y="0"/>
          <wp:positionH relativeFrom="page">
            <wp:posOffset>-23629</wp:posOffset>
          </wp:positionH>
          <wp:positionV relativeFrom="page">
            <wp:posOffset>9761220</wp:posOffset>
          </wp:positionV>
          <wp:extent cx="7560000" cy="903600"/>
          <wp:effectExtent l="0" t="0" r="0" b="0"/>
          <wp:wrapNone/>
          <wp:docPr id="1429844233" name="Picture 2" descr="Footer: advocacy for people with disability &#10;ABN 97 527 905 201 &#10;phone 07 3844 4200 &#10;email qai@qai.org.au &#10;website qai.org.au &#10;Address Level 2, 43 Peel St, South Brisbane (Meanjin) QLD 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44233" name="Picture 2" descr="Footer: advocacy for people with disability &#10;ABN 97 527 905 201 &#10;phone 07 3844 4200 &#10;email qai@qai.org.au &#10;website qai.org.au &#10;Address Level 2, 43 Peel St, South Brisbane (Meanjin) QLD 4101"/>
                  <pic:cNvPicPr/>
                </pic:nvPicPr>
                <pic:blipFill>
                  <a:blip r:embed="rId1"/>
                  <a:stretch>
                    <a:fillRect/>
                  </a:stretch>
                </pic:blipFill>
                <pic:spPr>
                  <a:xfrm>
                    <a:off x="0" y="0"/>
                    <a:ext cx="7560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407A" w14:textId="77777777" w:rsidR="000B257C" w:rsidRDefault="000B257C" w:rsidP="00F615DD">
      <w:r>
        <w:separator/>
      </w:r>
    </w:p>
  </w:footnote>
  <w:footnote w:type="continuationSeparator" w:id="0">
    <w:p w14:paraId="6C1A3B9D" w14:textId="77777777" w:rsidR="000B257C" w:rsidRDefault="000B257C" w:rsidP="00F615DD">
      <w:r>
        <w:continuationSeparator/>
      </w:r>
    </w:p>
  </w:footnote>
  <w:footnote w:type="continuationNotice" w:id="1">
    <w:p w14:paraId="242AEF53" w14:textId="77777777" w:rsidR="000B257C" w:rsidRDefault="000B2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5631" w14:textId="23233560" w:rsidR="00EC4A9A" w:rsidRDefault="00EC4A9A">
    <w:pPr>
      <w:pStyle w:val="Header"/>
    </w:pPr>
    <w:r>
      <w:rPr>
        <w:noProof/>
      </w:rPr>
      <w:drawing>
        <wp:anchor distT="0" distB="0" distL="114300" distR="114300" simplePos="0" relativeHeight="251658240" behindDoc="1" locked="0" layoutInCell="1" allowOverlap="0" wp14:anchorId="0EE6704F" wp14:editId="5BB52B7A">
          <wp:simplePos x="0" y="0"/>
          <wp:positionH relativeFrom="page">
            <wp:posOffset>-28081</wp:posOffset>
          </wp:positionH>
          <wp:positionV relativeFrom="page">
            <wp:posOffset>-46355</wp:posOffset>
          </wp:positionV>
          <wp:extent cx="7560000" cy="1791529"/>
          <wp:effectExtent l="0" t="0" r="0" b="0"/>
          <wp:wrapNone/>
          <wp:docPr id="1805464336" name="Picture 1" descr="Queensland Advocacy for Inclusion logo in top right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67269" name="Picture 1" descr="Queensland Advocacy for Inclusion logo in top right corner"/>
                  <pic:cNvPicPr/>
                </pic:nvPicPr>
                <pic:blipFill>
                  <a:blip r:embed="rId1"/>
                  <a:stretch>
                    <a:fillRect/>
                  </a:stretch>
                </pic:blipFill>
                <pic:spPr>
                  <a:xfrm>
                    <a:off x="0" y="0"/>
                    <a:ext cx="7560000" cy="1791529"/>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oeff1ehZcQUllU" int2:id="JgWzziY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EE1"/>
    <w:multiLevelType w:val="hybridMultilevel"/>
    <w:tmpl w:val="A9B63F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2633098"/>
    <w:multiLevelType w:val="hybridMultilevel"/>
    <w:tmpl w:val="CE763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0C13FD"/>
    <w:multiLevelType w:val="hybridMultilevel"/>
    <w:tmpl w:val="ACCEE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D832D4"/>
    <w:multiLevelType w:val="hybridMultilevel"/>
    <w:tmpl w:val="477858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E9F098F"/>
    <w:multiLevelType w:val="hybridMultilevel"/>
    <w:tmpl w:val="C6DEBA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F572621"/>
    <w:multiLevelType w:val="hybridMultilevel"/>
    <w:tmpl w:val="01E625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3F85266"/>
    <w:multiLevelType w:val="hybridMultilevel"/>
    <w:tmpl w:val="95648F38"/>
    <w:lvl w:ilvl="0" w:tplc="D6F074CA">
      <w:numFmt w:val="bullet"/>
      <w:lvlText w:val="•"/>
      <w:lvlJc w:val="left"/>
      <w:pPr>
        <w:ind w:left="875" w:hanging="339"/>
      </w:pPr>
      <w:rPr>
        <w:rFonts w:ascii="Arial" w:eastAsia="Arial" w:hAnsi="Arial" w:cs="Arial" w:hint="default"/>
        <w:w w:val="102"/>
      </w:rPr>
    </w:lvl>
    <w:lvl w:ilvl="1" w:tplc="F2765D36">
      <w:numFmt w:val="bullet"/>
      <w:lvlText w:val="•"/>
      <w:lvlJc w:val="left"/>
      <w:pPr>
        <w:ind w:left="2340" w:hanging="339"/>
      </w:pPr>
      <w:rPr>
        <w:rFonts w:hint="default"/>
      </w:rPr>
    </w:lvl>
    <w:lvl w:ilvl="2" w:tplc="6C649D90">
      <w:numFmt w:val="bullet"/>
      <w:lvlText w:val="•"/>
      <w:lvlJc w:val="left"/>
      <w:pPr>
        <w:ind w:left="3801" w:hanging="339"/>
      </w:pPr>
      <w:rPr>
        <w:rFonts w:hint="default"/>
      </w:rPr>
    </w:lvl>
    <w:lvl w:ilvl="3" w:tplc="36363F00">
      <w:numFmt w:val="bullet"/>
      <w:lvlText w:val="•"/>
      <w:lvlJc w:val="left"/>
      <w:pPr>
        <w:ind w:left="5262" w:hanging="339"/>
      </w:pPr>
      <w:rPr>
        <w:rFonts w:hint="default"/>
      </w:rPr>
    </w:lvl>
    <w:lvl w:ilvl="4" w:tplc="437EB5C4">
      <w:numFmt w:val="bullet"/>
      <w:lvlText w:val="•"/>
      <w:lvlJc w:val="left"/>
      <w:pPr>
        <w:ind w:left="6723" w:hanging="339"/>
      </w:pPr>
      <w:rPr>
        <w:rFonts w:hint="default"/>
      </w:rPr>
    </w:lvl>
    <w:lvl w:ilvl="5" w:tplc="B78AA1E4">
      <w:numFmt w:val="bullet"/>
      <w:lvlText w:val="•"/>
      <w:lvlJc w:val="left"/>
      <w:pPr>
        <w:ind w:left="8184" w:hanging="339"/>
      </w:pPr>
      <w:rPr>
        <w:rFonts w:hint="default"/>
      </w:rPr>
    </w:lvl>
    <w:lvl w:ilvl="6" w:tplc="5AA4A14C">
      <w:numFmt w:val="bullet"/>
      <w:lvlText w:val="•"/>
      <w:lvlJc w:val="left"/>
      <w:pPr>
        <w:ind w:left="9644" w:hanging="339"/>
      </w:pPr>
      <w:rPr>
        <w:rFonts w:hint="default"/>
      </w:rPr>
    </w:lvl>
    <w:lvl w:ilvl="7" w:tplc="4CACB3EE">
      <w:numFmt w:val="bullet"/>
      <w:lvlText w:val="•"/>
      <w:lvlJc w:val="left"/>
      <w:pPr>
        <w:ind w:left="11105" w:hanging="339"/>
      </w:pPr>
      <w:rPr>
        <w:rFonts w:hint="default"/>
      </w:rPr>
    </w:lvl>
    <w:lvl w:ilvl="8" w:tplc="4B2414CE">
      <w:numFmt w:val="bullet"/>
      <w:lvlText w:val="•"/>
      <w:lvlJc w:val="left"/>
      <w:pPr>
        <w:ind w:left="12566" w:hanging="339"/>
      </w:pPr>
      <w:rPr>
        <w:rFonts w:hint="default"/>
      </w:rPr>
    </w:lvl>
  </w:abstractNum>
  <w:abstractNum w:abstractNumId="7" w15:restartNumberingAfterBreak="0">
    <w:nsid w:val="191B52DD"/>
    <w:multiLevelType w:val="hybridMultilevel"/>
    <w:tmpl w:val="BF06D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801AFD"/>
    <w:multiLevelType w:val="hybridMultilevel"/>
    <w:tmpl w:val="ACCEE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7A6FF4"/>
    <w:multiLevelType w:val="hybridMultilevel"/>
    <w:tmpl w:val="634CEC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68503AE"/>
    <w:multiLevelType w:val="hybridMultilevel"/>
    <w:tmpl w:val="8E501C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D73873"/>
    <w:multiLevelType w:val="hybridMultilevel"/>
    <w:tmpl w:val="964E9C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27FC38F8"/>
    <w:multiLevelType w:val="hybridMultilevel"/>
    <w:tmpl w:val="96ACE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341607"/>
    <w:multiLevelType w:val="hybridMultilevel"/>
    <w:tmpl w:val="ACCEE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217FEC"/>
    <w:multiLevelType w:val="hybridMultilevel"/>
    <w:tmpl w:val="ACCEE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0F1ACC"/>
    <w:multiLevelType w:val="hybridMultilevel"/>
    <w:tmpl w:val="8E501C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A75722"/>
    <w:multiLevelType w:val="hybridMultilevel"/>
    <w:tmpl w:val="EA6833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4987878"/>
    <w:multiLevelType w:val="hybridMultilevel"/>
    <w:tmpl w:val="F2B481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564012"/>
    <w:multiLevelType w:val="hybridMultilevel"/>
    <w:tmpl w:val="115A22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7057AB4"/>
    <w:multiLevelType w:val="hybridMultilevel"/>
    <w:tmpl w:val="4484DB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72D7BC2"/>
    <w:multiLevelType w:val="hybridMultilevel"/>
    <w:tmpl w:val="4EF6A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B833E0C"/>
    <w:multiLevelType w:val="hybridMultilevel"/>
    <w:tmpl w:val="3FB44C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0F3112"/>
    <w:multiLevelType w:val="multilevel"/>
    <w:tmpl w:val="7ECA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B0A88"/>
    <w:multiLevelType w:val="hybridMultilevel"/>
    <w:tmpl w:val="8D3C98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79F67A8"/>
    <w:multiLevelType w:val="multilevel"/>
    <w:tmpl w:val="DF26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E67C18"/>
    <w:multiLevelType w:val="hybridMultilevel"/>
    <w:tmpl w:val="CC8E02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A8859D2"/>
    <w:multiLevelType w:val="hybridMultilevel"/>
    <w:tmpl w:val="3D7E6A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C3778A2"/>
    <w:multiLevelType w:val="hybridMultilevel"/>
    <w:tmpl w:val="800AA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812920"/>
    <w:multiLevelType w:val="hybridMultilevel"/>
    <w:tmpl w:val="B8DAFC20"/>
    <w:lvl w:ilvl="0" w:tplc="03FC56BC">
      <w:start w:val="1"/>
      <w:numFmt w:val="bullet"/>
      <w:lvlText w:val=""/>
      <w:lvlJc w:val="left"/>
      <w:pPr>
        <w:ind w:left="720" w:hanging="360"/>
      </w:pPr>
      <w:rPr>
        <w:rFonts w:ascii="Symbol" w:hAnsi="Symbol" w:hint="default"/>
      </w:rPr>
    </w:lvl>
    <w:lvl w:ilvl="1" w:tplc="E516F92E">
      <w:start w:val="1"/>
      <w:numFmt w:val="bullet"/>
      <w:lvlText w:val="o"/>
      <w:lvlJc w:val="left"/>
      <w:pPr>
        <w:ind w:left="1440" w:hanging="360"/>
      </w:pPr>
      <w:rPr>
        <w:rFonts w:ascii="Courier New" w:hAnsi="Courier New" w:hint="default"/>
      </w:rPr>
    </w:lvl>
    <w:lvl w:ilvl="2" w:tplc="06BEE952">
      <w:start w:val="1"/>
      <w:numFmt w:val="bullet"/>
      <w:lvlText w:val=""/>
      <w:lvlJc w:val="left"/>
      <w:pPr>
        <w:ind w:left="2160" w:hanging="360"/>
      </w:pPr>
      <w:rPr>
        <w:rFonts w:ascii="Wingdings" w:hAnsi="Wingdings" w:hint="default"/>
      </w:rPr>
    </w:lvl>
    <w:lvl w:ilvl="3" w:tplc="98E2AA2A">
      <w:start w:val="1"/>
      <w:numFmt w:val="bullet"/>
      <w:lvlText w:val=""/>
      <w:lvlJc w:val="left"/>
      <w:pPr>
        <w:ind w:left="2880" w:hanging="360"/>
      </w:pPr>
      <w:rPr>
        <w:rFonts w:ascii="Symbol" w:hAnsi="Symbol" w:hint="default"/>
      </w:rPr>
    </w:lvl>
    <w:lvl w:ilvl="4" w:tplc="7E9A4864">
      <w:start w:val="1"/>
      <w:numFmt w:val="bullet"/>
      <w:lvlText w:val="o"/>
      <w:lvlJc w:val="left"/>
      <w:pPr>
        <w:ind w:left="3600" w:hanging="360"/>
      </w:pPr>
      <w:rPr>
        <w:rFonts w:ascii="Courier New" w:hAnsi="Courier New" w:hint="default"/>
      </w:rPr>
    </w:lvl>
    <w:lvl w:ilvl="5" w:tplc="93CC8AD0">
      <w:start w:val="1"/>
      <w:numFmt w:val="bullet"/>
      <w:lvlText w:val=""/>
      <w:lvlJc w:val="left"/>
      <w:pPr>
        <w:ind w:left="4320" w:hanging="360"/>
      </w:pPr>
      <w:rPr>
        <w:rFonts w:ascii="Wingdings" w:hAnsi="Wingdings" w:hint="default"/>
      </w:rPr>
    </w:lvl>
    <w:lvl w:ilvl="6" w:tplc="CC0C79B4">
      <w:start w:val="1"/>
      <w:numFmt w:val="bullet"/>
      <w:lvlText w:val=""/>
      <w:lvlJc w:val="left"/>
      <w:pPr>
        <w:ind w:left="5040" w:hanging="360"/>
      </w:pPr>
      <w:rPr>
        <w:rFonts w:ascii="Symbol" w:hAnsi="Symbol" w:hint="default"/>
      </w:rPr>
    </w:lvl>
    <w:lvl w:ilvl="7" w:tplc="8B3018AA">
      <w:start w:val="1"/>
      <w:numFmt w:val="bullet"/>
      <w:lvlText w:val="o"/>
      <w:lvlJc w:val="left"/>
      <w:pPr>
        <w:ind w:left="5760" w:hanging="360"/>
      </w:pPr>
      <w:rPr>
        <w:rFonts w:ascii="Courier New" w:hAnsi="Courier New" w:hint="default"/>
      </w:rPr>
    </w:lvl>
    <w:lvl w:ilvl="8" w:tplc="73809450">
      <w:start w:val="1"/>
      <w:numFmt w:val="bullet"/>
      <w:lvlText w:val=""/>
      <w:lvlJc w:val="left"/>
      <w:pPr>
        <w:ind w:left="6480" w:hanging="360"/>
      </w:pPr>
      <w:rPr>
        <w:rFonts w:ascii="Wingdings" w:hAnsi="Wingdings" w:hint="default"/>
      </w:rPr>
    </w:lvl>
  </w:abstractNum>
  <w:abstractNum w:abstractNumId="29" w15:restartNumberingAfterBreak="0">
    <w:nsid w:val="66DC5ABD"/>
    <w:multiLevelType w:val="hybridMultilevel"/>
    <w:tmpl w:val="80829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F2B12BC"/>
    <w:multiLevelType w:val="hybridMultilevel"/>
    <w:tmpl w:val="B5D41DD4"/>
    <w:lvl w:ilvl="0" w:tplc="B4F49E1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7E73D57"/>
    <w:multiLevelType w:val="hybridMultilevel"/>
    <w:tmpl w:val="F95E31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90471F5"/>
    <w:multiLevelType w:val="hybridMultilevel"/>
    <w:tmpl w:val="ACCEE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9923D3"/>
    <w:multiLevelType w:val="hybridMultilevel"/>
    <w:tmpl w:val="0C463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2A41B7"/>
    <w:multiLevelType w:val="hybridMultilevel"/>
    <w:tmpl w:val="80E0930E"/>
    <w:lvl w:ilvl="0" w:tplc="FB62A6A6">
      <w:start w:val="1"/>
      <w:numFmt w:val="bullet"/>
      <w:lvlText w:val=""/>
      <w:lvlJc w:val="left"/>
      <w:pPr>
        <w:ind w:left="720" w:hanging="360"/>
      </w:pPr>
      <w:rPr>
        <w:rFonts w:ascii="Symbol" w:hAnsi="Symbol" w:hint="default"/>
      </w:rPr>
    </w:lvl>
    <w:lvl w:ilvl="1" w:tplc="D2CEE042">
      <w:start w:val="1"/>
      <w:numFmt w:val="bullet"/>
      <w:lvlText w:val="o"/>
      <w:lvlJc w:val="left"/>
      <w:pPr>
        <w:ind w:left="1440" w:hanging="360"/>
      </w:pPr>
      <w:rPr>
        <w:rFonts w:ascii="Courier New" w:hAnsi="Courier New" w:hint="default"/>
      </w:rPr>
    </w:lvl>
    <w:lvl w:ilvl="2" w:tplc="F9B6880C">
      <w:start w:val="1"/>
      <w:numFmt w:val="bullet"/>
      <w:lvlText w:val=""/>
      <w:lvlJc w:val="left"/>
      <w:pPr>
        <w:ind w:left="2160" w:hanging="360"/>
      </w:pPr>
      <w:rPr>
        <w:rFonts w:ascii="Wingdings" w:hAnsi="Wingdings" w:hint="default"/>
      </w:rPr>
    </w:lvl>
    <w:lvl w:ilvl="3" w:tplc="D4AEB954">
      <w:start w:val="1"/>
      <w:numFmt w:val="bullet"/>
      <w:lvlText w:val=""/>
      <w:lvlJc w:val="left"/>
      <w:pPr>
        <w:ind w:left="2880" w:hanging="360"/>
      </w:pPr>
      <w:rPr>
        <w:rFonts w:ascii="Symbol" w:hAnsi="Symbol" w:hint="default"/>
      </w:rPr>
    </w:lvl>
    <w:lvl w:ilvl="4" w:tplc="65643A48">
      <w:start w:val="1"/>
      <w:numFmt w:val="bullet"/>
      <w:lvlText w:val="o"/>
      <w:lvlJc w:val="left"/>
      <w:pPr>
        <w:ind w:left="3600" w:hanging="360"/>
      </w:pPr>
      <w:rPr>
        <w:rFonts w:ascii="Courier New" w:hAnsi="Courier New" w:hint="default"/>
      </w:rPr>
    </w:lvl>
    <w:lvl w:ilvl="5" w:tplc="368884AA">
      <w:start w:val="1"/>
      <w:numFmt w:val="bullet"/>
      <w:lvlText w:val=""/>
      <w:lvlJc w:val="left"/>
      <w:pPr>
        <w:ind w:left="4320" w:hanging="360"/>
      </w:pPr>
      <w:rPr>
        <w:rFonts w:ascii="Wingdings" w:hAnsi="Wingdings" w:hint="default"/>
      </w:rPr>
    </w:lvl>
    <w:lvl w:ilvl="6" w:tplc="06820478">
      <w:start w:val="1"/>
      <w:numFmt w:val="bullet"/>
      <w:lvlText w:val=""/>
      <w:lvlJc w:val="left"/>
      <w:pPr>
        <w:ind w:left="5040" w:hanging="360"/>
      </w:pPr>
      <w:rPr>
        <w:rFonts w:ascii="Symbol" w:hAnsi="Symbol" w:hint="default"/>
      </w:rPr>
    </w:lvl>
    <w:lvl w:ilvl="7" w:tplc="D65C44A4">
      <w:start w:val="1"/>
      <w:numFmt w:val="bullet"/>
      <w:lvlText w:val="o"/>
      <w:lvlJc w:val="left"/>
      <w:pPr>
        <w:ind w:left="5760" w:hanging="360"/>
      </w:pPr>
      <w:rPr>
        <w:rFonts w:ascii="Courier New" w:hAnsi="Courier New" w:hint="default"/>
      </w:rPr>
    </w:lvl>
    <w:lvl w:ilvl="8" w:tplc="D8D62318">
      <w:start w:val="1"/>
      <w:numFmt w:val="bullet"/>
      <w:lvlText w:val=""/>
      <w:lvlJc w:val="left"/>
      <w:pPr>
        <w:ind w:left="6480" w:hanging="360"/>
      </w:pPr>
      <w:rPr>
        <w:rFonts w:ascii="Wingdings" w:hAnsi="Wingdings" w:hint="default"/>
      </w:rPr>
    </w:lvl>
  </w:abstractNum>
  <w:num w:numId="1" w16cid:durableId="41564420">
    <w:abstractNumId w:val="34"/>
  </w:num>
  <w:num w:numId="2" w16cid:durableId="2120248043">
    <w:abstractNumId w:val="28"/>
  </w:num>
  <w:num w:numId="3" w16cid:durableId="68307284">
    <w:abstractNumId w:val="6"/>
  </w:num>
  <w:num w:numId="4" w16cid:durableId="1868902996">
    <w:abstractNumId w:val="11"/>
  </w:num>
  <w:num w:numId="5" w16cid:durableId="535314884">
    <w:abstractNumId w:val="31"/>
  </w:num>
  <w:num w:numId="6" w16cid:durableId="186912657">
    <w:abstractNumId w:val="21"/>
  </w:num>
  <w:num w:numId="7" w16cid:durableId="1968929125">
    <w:abstractNumId w:val="17"/>
  </w:num>
  <w:num w:numId="8" w16cid:durableId="1122966652">
    <w:abstractNumId w:val="29"/>
  </w:num>
  <w:num w:numId="9" w16cid:durableId="1120300362">
    <w:abstractNumId w:val="26"/>
  </w:num>
  <w:num w:numId="10" w16cid:durableId="1609655199">
    <w:abstractNumId w:val="3"/>
  </w:num>
  <w:num w:numId="11" w16cid:durableId="1096443842">
    <w:abstractNumId w:val="23"/>
  </w:num>
  <w:num w:numId="12" w16cid:durableId="1088773158">
    <w:abstractNumId w:val="25"/>
  </w:num>
  <w:num w:numId="13" w16cid:durableId="144706363">
    <w:abstractNumId w:val="19"/>
  </w:num>
  <w:num w:numId="14" w16cid:durableId="1415054077">
    <w:abstractNumId w:val="20"/>
  </w:num>
  <w:num w:numId="15" w16cid:durableId="1750343760">
    <w:abstractNumId w:val="18"/>
  </w:num>
  <w:num w:numId="16" w16cid:durableId="1232234123">
    <w:abstractNumId w:val="4"/>
  </w:num>
  <w:num w:numId="17" w16cid:durableId="1561207413">
    <w:abstractNumId w:val="0"/>
  </w:num>
  <w:num w:numId="18" w16cid:durableId="1247960704">
    <w:abstractNumId w:val="9"/>
  </w:num>
  <w:num w:numId="19" w16cid:durableId="210651173">
    <w:abstractNumId w:val="16"/>
  </w:num>
  <w:num w:numId="20" w16cid:durableId="599530603">
    <w:abstractNumId w:val="5"/>
  </w:num>
  <w:num w:numId="21" w16cid:durableId="720834736">
    <w:abstractNumId w:val="10"/>
  </w:num>
  <w:num w:numId="22" w16cid:durableId="1390809011">
    <w:abstractNumId w:val="15"/>
  </w:num>
  <w:num w:numId="23" w16cid:durableId="181867119">
    <w:abstractNumId w:val="30"/>
  </w:num>
  <w:num w:numId="24" w16cid:durableId="800195809">
    <w:abstractNumId w:val="7"/>
  </w:num>
  <w:num w:numId="25" w16cid:durableId="636182561">
    <w:abstractNumId w:val="14"/>
  </w:num>
  <w:num w:numId="26" w16cid:durableId="828253644">
    <w:abstractNumId w:val="32"/>
  </w:num>
  <w:num w:numId="27" w16cid:durableId="1866018412">
    <w:abstractNumId w:val="8"/>
  </w:num>
  <w:num w:numId="28" w16cid:durableId="748847032">
    <w:abstractNumId w:val="13"/>
  </w:num>
  <w:num w:numId="29" w16cid:durableId="1789424363">
    <w:abstractNumId w:val="2"/>
  </w:num>
  <w:num w:numId="30" w16cid:durableId="1718118469">
    <w:abstractNumId w:val="27"/>
  </w:num>
  <w:num w:numId="31" w16cid:durableId="1387215211">
    <w:abstractNumId w:val="1"/>
  </w:num>
  <w:num w:numId="32" w16cid:durableId="1614246069">
    <w:abstractNumId w:val="22"/>
  </w:num>
  <w:num w:numId="33" w16cid:durableId="1415324700">
    <w:abstractNumId w:val="33"/>
  </w:num>
  <w:num w:numId="34" w16cid:durableId="1781099287">
    <w:abstractNumId w:val="24"/>
  </w:num>
  <w:num w:numId="35" w16cid:durableId="2079091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DD"/>
    <w:rsid w:val="00000235"/>
    <w:rsid w:val="000034A7"/>
    <w:rsid w:val="0000462C"/>
    <w:rsid w:val="00005379"/>
    <w:rsid w:val="0000559B"/>
    <w:rsid w:val="000073AD"/>
    <w:rsid w:val="00007565"/>
    <w:rsid w:val="000078B5"/>
    <w:rsid w:val="00011C6F"/>
    <w:rsid w:val="00014DC9"/>
    <w:rsid w:val="00015F0A"/>
    <w:rsid w:val="0002461B"/>
    <w:rsid w:val="00025B9F"/>
    <w:rsid w:val="00025F7E"/>
    <w:rsid w:val="0002734F"/>
    <w:rsid w:val="00030B89"/>
    <w:rsid w:val="00031CD6"/>
    <w:rsid w:val="0003354C"/>
    <w:rsid w:val="000360A3"/>
    <w:rsid w:val="000377B0"/>
    <w:rsid w:val="00037877"/>
    <w:rsid w:val="000405A4"/>
    <w:rsid w:val="000445BF"/>
    <w:rsid w:val="00046CB4"/>
    <w:rsid w:val="000560D5"/>
    <w:rsid w:val="00056A87"/>
    <w:rsid w:val="00057E43"/>
    <w:rsid w:val="00060B7C"/>
    <w:rsid w:val="00065647"/>
    <w:rsid w:val="00065E99"/>
    <w:rsid w:val="00066F36"/>
    <w:rsid w:val="000725DF"/>
    <w:rsid w:val="00072B8C"/>
    <w:rsid w:val="0007328A"/>
    <w:rsid w:val="00074590"/>
    <w:rsid w:val="00074AC5"/>
    <w:rsid w:val="00074F6B"/>
    <w:rsid w:val="00077834"/>
    <w:rsid w:val="00083AAB"/>
    <w:rsid w:val="00083DA0"/>
    <w:rsid w:val="00085F32"/>
    <w:rsid w:val="0009428D"/>
    <w:rsid w:val="00094A1E"/>
    <w:rsid w:val="00094AE4"/>
    <w:rsid w:val="00096EAA"/>
    <w:rsid w:val="000A2AE5"/>
    <w:rsid w:val="000A460A"/>
    <w:rsid w:val="000A61E1"/>
    <w:rsid w:val="000B257C"/>
    <w:rsid w:val="000B27C5"/>
    <w:rsid w:val="000B3021"/>
    <w:rsid w:val="000B399F"/>
    <w:rsid w:val="000B49EA"/>
    <w:rsid w:val="000B5106"/>
    <w:rsid w:val="000C3E28"/>
    <w:rsid w:val="000C7E1F"/>
    <w:rsid w:val="000D359F"/>
    <w:rsid w:val="000D41F8"/>
    <w:rsid w:val="000D43D5"/>
    <w:rsid w:val="000D5BFD"/>
    <w:rsid w:val="000D6908"/>
    <w:rsid w:val="000D731D"/>
    <w:rsid w:val="000E1EDF"/>
    <w:rsid w:val="000E3390"/>
    <w:rsid w:val="000E45B1"/>
    <w:rsid w:val="000E4A6F"/>
    <w:rsid w:val="000E6D40"/>
    <w:rsid w:val="000E787E"/>
    <w:rsid w:val="000E7F7E"/>
    <w:rsid w:val="000F0568"/>
    <w:rsid w:val="000F0B9A"/>
    <w:rsid w:val="000F1ED6"/>
    <w:rsid w:val="000F2909"/>
    <w:rsid w:val="000F431E"/>
    <w:rsid w:val="000F50DD"/>
    <w:rsid w:val="00104057"/>
    <w:rsid w:val="00106E5E"/>
    <w:rsid w:val="00116297"/>
    <w:rsid w:val="001163D4"/>
    <w:rsid w:val="001207E0"/>
    <w:rsid w:val="001229E5"/>
    <w:rsid w:val="00125D0B"/>
    <w:rsid w:val="00132547"/>
    <w:rsid w:val="00134434"/>
    <w:rsid w:val="00135573"/>
    <w:rsid w:val="0013593E"/>
    <w:rsid w:val="00137E10"/>
    <w:rsid w:val="001414C1"/>
    <w:rsid w:val="0014238B"/>
    <w:rsid w:val="001425F8"/>
    <w:rsid w:val="00150F29"/>
    <w:rsid w:val="001526D5"/>
    <w:rsid w:val="00156AFD"/>
    <w:rsid w:val="00157C33"/>
    <w:rsid w:val="00161069"/>
    <w:rsid w:val="00163B57"/>
    <w:rsid w:val="001642D9"/>
    <w:rsid w:val="001649D2"/>
    <w:rsid w:val="00165072"/>
    <w:rsid w:val="001650A9"/>
    <w:rsid w:val="001657CF"/>
    <w:rsid w:val="00170B97"/>
    <w:rsid w:val="00173AE3"/>
    <w:rsid w:val="00176249"/>
    <w:rsid w:val="00176934"/>
    <w:rsid w:val="0018222B"/>
    <w:rsid w:val="00183250"/>
    <w:rsid w:val="0018498B"/>
    <w:rsid w:val="00184E10"/>
    <w:rsid w:val="00186EA7"/>
    <w:rsid w:val="0019013C"/>
    <w:rsid w:val="001A2A22"/>
    <w:rsid w:val="001A4449"/>
    <w:rsid w:val="001A6E5E"/>
    <w:rsid w:val="001A72CF"/>
    <w:rsid w:val="001B04B5"/>
    <w:rsid w:val="001B20BD"/>
    <w:rsid w:val="001B28E9"/>
    <w:rsid w:val="001B4BA8"/>
    <w:rsid w:val="001B558A"/>
    <w:rsid w:val="001C0524"/>
    <w:rsid w:val="001C159F"/>
    <w:rsid w:val="001C2735"/>
    <w:rsid w:val="001C61F4"/>
    <w:rsid w:val="001C7829"/>
    <w:rsid w:val="001C7876"/>
    <w:rsid w:val="001D0857"/>
    <w:rsid w:val="001D0F50"/>
    <w:rsid w:val="001D27F1"/>
    <w:rsid w:val="001D2894"/>
    <w:rsid w:val="001D42C8"/>
    <w:rsid w:val="001E1146"/>
    <w:rsid w:val="001E2926"/>
    <w:rsid w:val="001E5FEB"/>
    <w:rsid w:val="001E67D2"/>
    <w:rsid w:val="001E7F13"/>
    <w:rsid w:val="001F426F"/>
    <w:rsid w:val="001F7F11"/>
    <w:rsid w:val="002009EE"/>
    <w:rsid w:val="00201223"/>
    <w:rsid w:val="00202C42"/>
    <w:rsid w:val="00205525"/>
    <w:rsid w:val="00207C8B"/>
    <w:rsid w:val="00214578"/>
    <w:rsid w:val="002150DE"/>
    <w:rsid w:val="00221B20"/>
    <w:rsid w:val="00221B81"/>
    <w:rsid w:val="00225149"/>
    <w:rsid w:val="00225631"/>
    <w:rsid w:val="0022579B"/>
    <w:rsid w:val="00226937"/>
    <w:rsid w:val="00227259"/>
    <w:rsid w:val="00227DC3"/>
    <w:rsid w:val="002328C4"/>
    <w:rsid w:val="00232943"/>
    <w:rsid w:val="00233349"/>
    <w:rsid w:val="0024072F"/>
    <w:rsid w:val="002416EE"/>
    <w:rsid w:val="00242CE3"/>
    <w:rsid w:val="00244903"/>
    <w:rsid w:val="00246F3B"/>
    <w:rsid w:val="00251240"/>
    <w:rsid w:val="0025135C"/>
    <w:rsid w:val="00251BEC"/>
    <w:rsid w:val="00252155"/>
    <w:rsid w:val="00252220"/>
    <w:rsid w:val="00252FD3"/>
    <w:rsid w:val="0025692D"/>
    <w:rsid w:val="00262961"/>
    <w:rsid w:val="00263CF3"/>
    <w:rsid w:val="00263F9D"/>
    <w:rsid w:val="002645CF"/>
    <w:rsid w:val="00264831"/>
    <w:rsid w:val="0026680C"/>
    <w:rsid w:val="00267782"/>
    <w:rsid w:val="00267F06"/>
    <w:rsid w:val="002726BC"/>
    <w:rsid w:val="0028003B"/>
    <w:rsid w:val="002804C5"/>
    <w:rsid w:val="002813B5"/>
    <w:rsid w:val="00282B49"/>
    <w:rsid w:val="002846BE"/>
    <w:rsid w:val="0028473B"/>
    <w:rsid w:val="002877FF"/>
    <w:rsid w:val="002925A4"/>
    <w:rsid w:val="002926EC"/>
    <w:rsid w:val="002943BD"/>
    <w:rsid w:val="00294B46"/>
    <w:rsid w:val="00294F88"/>
    <w:rsid w:val="00294FDB"/>
    <w:rsid w:val="00296F48"/>
    <w:rsid w:val="002A0B0B"/>
    <w:rsid w:val="002A1596"/>
    <w:rsid w:val="002A2750"/>
    <w:rsid w:val="002A64AE"/>
    <w:rsid w:val="002B085B"/>
    <w:rsid w:val="002B3465"/>
    <w:rsid w:val="002B5FE7"/>
    <w:rsid w:val="002C42AD"/>
    <w:rsid w:val="002C563D"/>
    <w:rsid w:val="002D0FCE"/>
    <w:rsid w:val="002D2021"/>
    <w:rsid w:val="002D36B4"/>
    <w:rsid w:val="002D4C12"/>
    <w:rsid w:val="002D4C2E"/>
    <w:rsid w:val="002D7715"/>
    <w:rsid w:val="002E0268"/>
    <w:rsid w:val="002E05B4"/>
    <w:rsid w:val="002E0B1F"/>
    <w:rsid w:val="002E0FD5"/>
    <w:rsid w:val="002E233A"/>
    <w:rsid w:val="002E33C5"/>
    <w:rsid w:val="002E394D"/>
    <w:rsid w:val="002E637D"/>
    <w:rsid w:val="002E7194"/>
    <w:rsid w:val="002E7387"/>
    <w:rsid w:val="002E7DE8"/>
    <w:rsid w:val="002F0D92"/>
    <w:rsid w:val="002F29FB"/>
    <w:rsid w:val="002F2BF6"/>
    <w:rsid w:val="002F324B"/>
    <w:rsid w:val="002F3BA1"/>
    <w:rsid w:val="00300440"/>
    <w:rsid w:val="00301B56"/>
    <w:rsid w:val="00301E25"/>
    <w:rsid w:val="00305FA5"/>
    <w:rsid w:val="003072CE"/>
    <w:rsid w:val="0031060B"/>
    <w:rsid w:val="0031162D"/>
    <w:rsid w:val="003145E4"/>
    <w:rsid w:val="00314DC7"/>
    <w:rsid w:val="00316531"/>
    <w:rsid w:val="00316D35"/>
    <w:rsid w:val="00325214"/>
    <w:rsid w:val="00325D74"/>
    <w:rsid w:val="003265F7"/>
    <w:rsid w:val="00327A71"/>
    <w:rsid w:val="00327C09"/>
    <w:rsid w:val="00333ADB"/>
    <w:rsid w:val="00334848"/>
    <w:rsid w:val="00334BE9"/>
    <w:rsid w:val="00335BF9"/>
    <w:rsid w:val="003363C2"/>
    <w:rsid w:val="003369D4"/>
    <w:rsid w:val="00336DFB"/>
    <w:rsid w:val="00337A8F"/>
    <w:rsid w:val="00340BDB"/>
    <w:rsid w:val="0034161D"/>
    <w:rsid w:val="00342752"/>
    <w:rsid w:val="003434FA"/>
    <w:rsid w:val="0034535C"/>
    <w:rsid w:val="003453B1"/>
    <w:rsid w:val="00347981"/>
    <w:rsid w:val="00347E5D"/>
    <w:rsid w:val="00351D53"/>
    <w:rsid w:val="00354298"/>
    <w:rsid w:val="0035571A"/>
    <w:rsid w:val="003557E6"/>
    <w:rsid w:val="003562A1"/>
    <w:rsid w:val="00357B05"/>
    <w:rsid w:val="00371373"/>
    <w:rsid w:val="003715F1"/>
    <w:rsid w:val="003725E3"/>
    <w:rsid w:val="00372EFD"/>
    <w:rsid w:val="00373171"/>
    <w:rsid w:val="00373DCF"/>
    <w:rsid w:val="0037485A"/>
    <w:rsid w:val="0037705C"/>
    <w:rsid w:val="0037732D"/>
    <w:rsid w:val="00377525"/>
    <w:rsid w:val="003777DA"/>
    <w:rsid w:val="003818C1"/>
    <w:rsid w:val="00381B59"/>
    <w:rsid w:val="00382C0B"/>
    <w:rsid w:val="003844B2"/>
    <w:rsid w:val="00385333"/>
    <w:rsid w:val="003857FF"/>
    <w:rsid w:val="00385B9D"/>
    <w:rsid w:val="00387648"/>
    <w:rsid w:val="00391813"/>
    <w:rsid w:val="00393FC4"/>
    <w:rsid w:val="003944FB"/>
    <w:rsid w:val="00394AD9"/>
    <w:rsid w:val="003A287A"/>
    <w:rsid w:val="003A3713"/>
    <w:rsid w:val="003A46FC"/>
    <w:rsid w:val="003A4E8D"/>
    <w:rsid w:val="003A69AA"/>
    <w:rsid w:val="003A6EA3"/>
    <w:rsid w:val="003B04B5"/>
    <w:rsid w:val="003B2196"/>
    <w:rsid w:val="003B5CFF"/>
    <w:rsid w:val="003B7562"/>
    <w:rsid w:val="003C0854"/>
    <w:rsid w:val="003C538F"/>
    <w:rsid w:val="003C6DF0"/>
    <w:rsid w:val="003D1293"/>
    <w:rsid w:val="003D16F5"/>
    <w:rsid w:val="003D1BDC"/>
    <w:rsid w:val="003D5829"/>
    <w:rsid w:val="003D6312"/>
    <w:rsid w:val="003D6CC8"/>
    <w:rsid w:val="003D74E1"/>
    <w:rsid w:val="003D7841"/>
    <w:rsid w:val="003E1351"/>
    <w:rsid w:val="003E254F"/>
    <w:rsid w:val="003E31ED"/>
    <w:rsid w:val="003E39B7"/>
    <w:rsid w:val="003E4D86"/>
    <w:rsid w:val="003E6B0E"/>
    <w:rsid w:val="003E6E58"/>
    <w:rsid w:val="003E738E"/>
    <w:rsid w:val="003F1110"/>
    <w:rsid w:val="003F21BA"/>
    <w:rsid w:val="003F39D3"/>
    <w:rsid w:val="003F3BC8"/>
    <w:rsid w:val="003F54C1"/>
    <w:rsid w:val="003F559F"/>
    <w:rsid w:val="003F78C9"/>
    <w:rsid w:val="00402326"/>
    <w:rsid w:val="004026C2"/>
    <w:rsid w:val="004026C5"/>
    <w:rsid w:val="00402708"/>
    <w:rsid w:val="00402945"/>
    <w:rsid w:val="00405774"/>
    <w:rsid w:val="00410FD8"/>
    <w:rsid w:val="00412F91"/>
    <w:rsid w:val="0041366C"/>
    <w:rsid w:val="00415C10"/>
    <w:rsid w:val="004203A3"/>
    <w:rsid w:val="004206AD"/>
    <w:rsid w:val="0042088B"/>
    <w:rsid w:val="004214D1"/>
    <w:rsid w:val="004219C3"/>
    <w:rsid w:val="00422E8C"/>
    <w:rsid w:val="00423105"/>
    <w:rsid w:val="00424E72"/>
    <w:rsid w:val="004273FE"/>
    <w:rsid w:val="0042778E"/>
    <w:rsid w:val="004279D6"/>
    <w:rsid w:val="004337DC"/>
    <w:rsid w:val="00433DC8"/>
    <w:rsid w:val="0043698C"/>
    <w:rsid w:val="004375BE"/>
    <w:rsid w:val="0044132C"/>
    <w:rsid w:val="00441FC6"/>
    <w:rsid w:val="0044368F"/>
    <w:rsid w:val="00444570"/>
    <w:rsid w:val="004455EA"/>
    <w:rsid w:val="0044601E"/>
    <w:rsid w:val="0045342D"/>
    <w:rsid w:val="00454231"/>
    <w:rsid w:val="004549E3"/>
    <w:rsid w:val="0045643A"/>
    <w:rsid w:val="00456D40"/>
    <w:rsid w:val="0045790F"/>
    <w:rsid w:val="00460B79"/>
    <w:rsid w:val="00461587"/>
    <w:rsid w:val="00462565"/>
    <w:rsid w:val="004628F6"/>
    <w:rsid w:val="004629BC"/>
    <w:rsid w:val="00463827"/>
    <w:rsid w:val="00463E1C"/>
    <w:rsid w:val="00464DD3"/>
    <w:rsid w:val="00465721"/>
    <w:rsid w:val="00465E13"/>
    <w:rsid w:val="00466BAF"/>
    <w:rsid w:val="004673B9"/>
    <w:rsid w:val="00470A87"/>
    <w:rsid w:val="00470BCA"/>
    <w:rsid w:val="00472580"/>
    <w:rsid w:val="004736C4"/>
    <w:rsid w:val="0047697E"/>
    <w:rsid w:val="00477285"/>
    <w:rsid w:val="00482451"/>
    <w:rsid w:val="00483720"/>
    <w:rsid w:val="00484B0A"/>
    <w:rsid w:val="00484EE1"/>
    <w:rsid w:val="00485FA9"/>
    <w:rsid w:val="00486674"/>
    <w:rsid w:val="00490B04"/>
    <w:rsid w:val="00490BA4"/>
    <w:rsid w:val="00491BE0"/>
    <w:rsid w:val="004934F0"/>
    <w:rsid w:val="00497581"/>
    <w:rsid w:val="004A1FB5"/>
    <w:rsid w:val="004A4D1D"/>
    <w:rsid w:val="004A5E8C"/>
    <w:rsid w:val="004A6769"/>
    <w:rsid w:val="004A6F39"/>
    <w:rsid w:val="004B0F39"/>
    <w:rsid w:val="004B15CA"/>
    <w:rsid w:val="004B280E"/>
    <w:rsid w:val="004B30C4"/>
    <w:rsid w:val="004B3F45"/>
    <w:rsid w:val="004B4B0F"/>
    <w:rsid w:val="004B4E32"/>
    <w:rsid w:val="004B78E2"/>
    <w:rsid w:val="004C121B"/>
    <w:rsid w:val="004C1D60"/>
    <w:rsid w:val="004C22DB"/>
    <w:rsid w:val="004C232A"/>
    <w:rsid w:val="004C2A83"/>
    <w:rsid w:val="004C2F89"/>
    <w:rsid w:val="004C3B0A"/>
    <w:rsid w:val="004C45ED"/>
    <w:rsid w:val="004D0D0D"/>
    <w:rsid w:val="004D1C79"/>
    <w:rsid w:val="004D1D0E"/>
    <w:rsid w:val="004D2BC3"/>
    <w:rsid w:val="004D40DA"/>
    <w:rsid w:val="004D40DB"/>
    <w:rsid w:val="004D6C6F"/>
    <w:rsid w:val="004E050C"/>
    <w:rsid w:val="004E08A6"/>
    <w:rsid w:val="004E2421"/>
    <w:rsid w:val="004E5580"/>
    <w:rsid w:val="004E5C03"/>
    <w:rsid w:val="004E72A2"/>
    <w:rsid w:val="004E75B2"/>
    <w:rsid w:val="004F04F8"/>
    <w:rsid w:val="004F0F0B"/>
    <w:rsid w:val="004F3D87"/>
    <w:rsid w:val="004F44E4"/>
    <w:rsid w:val="005026E0"/>
    <w:rsid w:val="005042BB"/>
    <w:rsid w:val="0050453C"/>
    <w:rsid w:val="00507E1C"/>
    <w:rsid w:val="00513D33"/>
    <w:rsid w:val="0051441C"/>
    <w:rsid w:val="00520C8B"/>
    <w:rsid w:val="00521F28"/>
    <w:rsid w:val="005220B6"/>
    <w:rsid w:val="00526A45"/>
    <w:rsid w:val="005328C4"/>
    <w:rsid w:val="00533EB9"/>
    <w:rsid w:val="005405D2"/>
    <w:rsid w:val="00540D4C"/>
    <w:rsid w:val="00542CF5"/>
    <w:rsid w:val="00543E60"/>
    <w:rsid w:val="005503BC"/>
    <w:rsid w:val="00551450"/>
    <w:rsid w:val="00552352"/>
    <w:rsid w:val="00553544"/>
    <w:rsid w:val="00556306"/>
    <w:rsid w:val="005600B2"/>
    <w:rsid w:val="00560964"/>
    <w:rsid w:val="00560A0D"/>
    <w:rsid w:val="005614C0"/>
    <w:rsid w:val="00561A1B"/>
    <w:rsid w:val="0056338B"/>
    <w:rsid w:val="00563ABC"/>
    <w:rsid w:val="0056408D"/>
    <w:rsid w:val="005656AD"/>
    <w:rsid w:val="00566C1F"/>
    <w:rsid w:val="00567062"/>
    <w:rsid w:val="005679A9"/>
    <w:rsid w:val="00571B12"/>
    <w:rsid w:val="00574990"/>
    <w:rsid w:val="005775DE"/>
    <w:rsid w:val="00577D10"/>
    <w:rsid w:val="0058042C"/>
    <w:rsid w:val="0058375E"/>
    <w:rsid w:val="00585D4B"/>
    <w:rsid w:val="005871D9"/>
    <w:rsid w:val="00587459"/>
    <w:rsid w:val="0059159B"/>
    <w:rsid w:val="00591A5C"/>
    <w:rsid w:val="00593FBE"/>
    <w:rsid w:val="00595F9B"/>
    <w:rsid w:val="005A4F8F"/>
    <w:rsid w:val="005A5024"/>
    <w:rsid w:val="005A5FA2"/>
    <w:rsid w:val="005A6654"/>
    <w:rsid w:val="005A66A1"/>
    <w:rsid w:val="005A67D8"/>
    <w:rsid w:val="005A6D61"/>
    <w:rsid w:val="005A79F3"/>
    <w:rsid w:val="005B5BD0"/>
    <w:rsid w:val="005C055D"/>
    <w:rsid w:val="005C7C8F"/>
    <w:rsid w:val="005D1158"/>
    <w:rsid w:val="005D1762"/>
    <w:rsid w:val="005D2091"/>
    <w:rsid w:val="005D26D1"/>
    <w:rsid w:val="005D2B12"/>
    <w:rsid w:val="005D2CF7"/>
    <w:rsid w:val="005D52DE"/>
    <w:rsid w:val="005E06D8"/>
    <w:rsid w:val="005E6DF6"/>
    <w:rsid w:val="005F00A7"/>
    <w:rsid w:val="005F2C2C"/>
    <w:rsid w:val="005F5AE8"/>
    <w:rsid w:val="005F770C"/>
    <w:rsid w:val="00602461"/>
    <w:rsid w:val="00603146"/>
    <w:rsid w:val="00603D31"/>
    <w:rsid w:val="00605A73"/>
    <w:rsid w:val="0061281C"/>
    <w:rsid w:val="0061329C"/>
    <w:rsid w:val="00614A86"/>
    <w:rsid w:val="006155F7"/>
    <w:rsid w:val="00621325"/>
    <w:rsid w:val="006220F4"/>
    <w:rsid w:val="006234E4"/>
    <w:rsid w:val="0062711B"/>
    <w:rsid w:val="006303B4"/>
    <w:rsid w:val="00631673"/>
    <w:rsid w:val="00631E6C"/>
    <w:rsid w:val="00640070"/>
    <w:rsid w:val="006411B1"/>
    <w:rsid w:val="00643704"/>
    <w:rsid w:val="006439BA"/>
    <w:rsid w:val="006469A8"/>
    <w:rsid w:val="00650439"/>
    <w:rsid w:val="00650B40"/>
    <w:rsid w:val="00651F28"/>
    <w:rsid w:val="0065298E"/>
    <w:rsid w:val="00660FEC"/>
    <w:rsid w:val="00661851"/>
    <w:rsid w:val="00661AAD"/>
    <w:rsid w:val="00661AB0"/>
    <w:rsid w:val="00664088"/>
    <w:rsid w:val="006643FD"/>
    <w:rsid w:val="00665B77"/>
    <w:rsid w:val="006677E4"/>
    <w:rsid w:val="00670489"/>
    <w:rsid w:val="006717D3"/>
    <w:rsid w:val="00672892"/>
    <w:rsid w:val="0067368A"/>
    <w:rsid w:val="006740AF"/>
    <w:rsid w:val="00676B83"/>
    <w:rsid w:val="00680CB6"/>
    <w:rsid w:val="00681017"/>
    <w:rsid w:val="0068317D"/>
    <w:rsid w:val="006836FE"/>
    <w:rsid w:val="0068632D"/>
    <w:rsid w:val="00686D19"/>
    <w:rsid w:val="00690D99"/>
    <w:rsid w:val="006911D7"/>
    <w:rsid w:val="00691F0E"/>
    <w:rsid w:val="00692F77"/>
    <w:rsid w:val="0069307B"/>
    <w:rsid w:val="0069437D"/>
    <w:rsid w:val="006948DC"/>
    <w:rsid w:val="00695C13"/>
    <w:rsid w:val="00696405"/>
    <w:rsid w:val="00697BD0"/>
    <w:rsid w:val="006A0ABD"/>
    <w:rsid w:val="006A22A6"/>
    <w:rsid w:val="006B1228"/>
    <w:rsid w:val="006B13E0"/>
    <w:rsid w:val="006B1563"/>
    <w:rsid w:val="006B28C1"/>
    <w:rsid w:val="006B2D78"/>
    <w:rsid w:val="006B547C"/>
    <w:rsid w:val="006B6870"/>
    <w:rsid w:val="006C0595"/>
    <w:rsid w:val="006C1FFF"/>
    <w:rsid w:val="006C2166"/>
    <w:rsid w:val="006C2310"/>
    <w:rsid w:val="006C2432"/>
    <w:rsid w:val="006C3218"/>
    <w:rsid w:val="006C3519"/>
    <w:rsid w:val="006C354B"/>
    <w:rsid w:val="006C4564"/>
    <w:rsid w:val="006C4575"/>
    <w:rsid w:val="006D1499"/>
    <w:rsid w:val="006D288D"/>
    <w:rsid w:val="006D2A12"/>
    <w:rsid w:val="006D41C8"/>
    <w:rsid w:val="006E00AB"/>
    <w:rsid w:val="006E00F1"/>
    <w:rsid w:val="006E07BC"/>
    <w:rsid w:val="006E307B"/>
    <w:rsid w:val="006E359F"/>
    <w:rsid w:val="006E49C3"/>
    <w:rsid w:val="006F3F2B"/>
    <w:rsid w:val="006F4B5D"/>
    <w:rsid w:val="006F7489"/>
    <w:rsid w:val="006F7CF6"/>
    <w:rsid w:val="00701C68"/>
    <w:rsid w:val="00702EB8"/>
    <w:rsid w:val="0070387C"/>
    <w:rsid w:val="00703D03"/>
    <w:rsid w:val="007047C4"/>
    <w:rsid w:val="00705771"/>
    <w:rsid w:val="00705B16"/>
    <w:rsid w:val="007067F6"/>
    <w:rsid w:val="00706995"/>
    <w:rsid w:val="007123BD"/>
    <w:rsid w:val="00712FBF"/>
    <w:rsid w:val="007147B1"/>
    <w:rsid w:val="0071480A"/>
    <w:rsid w:val="00714F08"/>
    <w:rsid w:val="007154DA"/>
    <w:rsid w:val="0071607E"/>
    <w:rsid w:val="00716305"/>
    <w:rsid w:val="0072039E"/>
    <w:rsid w:val="00721344"/>
    <w:rsid w:val="007232E0"/>
    <w:rsid w:val="00724B24"/>
    <w:rsid w:val="0072505B"/>
    <w:rsid w:val="00725C33"/>
    <w:rsid w:val="00727E75"/>
    <w:rsid w:val="007300C7"/>
    <w:rsid w:val="00731502"/>
    <w:rsid w:val="007364FF"/>
    <w:rsid w:val="0074023D"/>
    <w:rsid w:val="00741097"/>
    <w:rsid w:val="00744200"/>
    <w:rsid w:val="007451B7"/>
    <w:rsid w:val="00745B10"/>
    <w:rsid w:val="00746728"/>
    <w:rsid w:val="00751CC8"/>
    <w:rsid w:val="00755D44"/>
    <w:rsid w:val="0076037E"/>
    <w:rsid w:val="007633C3"/>
    <w:rsid w:val="00763D1D"/>
    <w:rsid w:val="00764B51"/>
    <w:rsid w:val="00767F3B"/>
    <w:rsid w:val="00773682"/>
    <w:rsid w:val="00773777"/>
    <w:rsid w:val="00773DEE"/>
    <w:rsid w:val="0077470B"/>
    <w:rsid w:val="00774BC0"/>
    <w:rsid w:val="00774BEC"/>
    <w:rsid w:val="00775C42"/>
    <w:rsid w:val="00781BF2"/>
    <w:rsid w:val="007950DF"/>
    <w:rsid w:val="0079796B"/>
    <w:rsid w:val="007A3A33"/>
    <w:rsid w:val="007A6707"/>
    <w:rsid w:val="007A6F83"/>
    <w:rsid w:val="007A75A2"/>
    <w:rsid w:val="007A7D70"/>
    <w:rsid w:val="007B0251"/>
    <w:rsid w:val="007B061D"/>
    <w:rsid w:val="007B15D0"/>
    <w:rsid w:val="007B18F4"/>
    <w:rsid w:val="007B1F1C"/>
    <w:rsid w:val="007B5A99"/>
    <w:rsid w:val="007B5CEF"/>
    <w:rsid w:val="007B6653"/>
    <w:rsid w:val="007B69C8"/>
    <w:rsid w:val="007B6A97"/>
    <w:rsid w:val="007C1123"/>
    <w:rsid w:val="007C35CF"/>
    <w:rsid w:val="007C4423"/>
    <w:rsid w:val="007C4A8B"/>
    <w:rsid w:val="007C5804"/>
    <w:rsid w:val="007C6CD8"/>
    <w:rsid w:val="007D0580"/>
    <w:rsid w:val="007D082B"/>
    <w:rsid w:val="007D122B"/>
    <w:rsid w:val="007D1E66"/>
    <w:rsid w:val="007D52DF"/>
    <w:rsid w:val="007E0133"/>
    <w:rsid w:val="007E4418"/>
    <w:rsid w:val="007F005C"/>
    <w:rsid w:val="007F0F3F"/>
    <w:rsid w:val="007F17BF"/>
    <w:rsid w:val="007F4877"/>
    <w:rsid w:val="007F7469"/>
    <w:rsid w:val="00800BC2"/>
    <w:rsid w:val="00802E0B"/>
    <w:rsid w:val="00803292"/>
    <w:rsid w:val="00803496"/>
    <w:rsid w:val="00805738"/>
    <w:rsid w:val="00806F22"/>
    <w:rsid w:val="00810388"/>
    <w:rsid w:val="00813F76"/>
    <w:rsid w:val="00815735"/>
    <w:rsid w:val="008163EF"/>
    <w:rsid w:val="008164ED"/>
    <w:rsid w:val="00831127"/>
    <w:rsid w:val="00831F5F"/>
    <w:rsid w:val="00833E5E"/>
    <w:rsid w:val="00833F03"/>
    <w:rsid w:val="00837DBF"/>
    <w:rsid w:val="00842661"/>
    <w:rsid w:val="00842F7C"/>
    <w:rsid w:val="008433EA"/>
    <w:rsid w:val="00843E82"/>
    <w:rsid w:val="00846E73"/>
    <w:rsid w:val="00850A1C"/>
    <w:rsid w:val="00850DC3"/>
    <w:rsid w:val="00852536"/>
    <w:rsid w:val="00852860"/>
    <w:rsid w:val="00853797"/>
    <w:rsid w:val="00856AC4"/>
    <w:rsid w:val="00857E15"/>
    <w:rsid w:val="00863C54"/>
    <w:rsid w:val="008645B5"/>
    <w:rsid w:val="00865680"/>
    <w:rsid w:val="008657F0"/>
    <w:rsid w:val="00870AE5"/>
    <w:rsid w:val="00871642"/>
    <w:rsid w:val="0087218B"/>
    <w:rsid w:val="0087269B"/>
    <w:rsid w:val="0087371D"/>
    <w:rsid w:val="0087568D"/>
    <w:rsid w:val="008858DF"/>
    <w:rsid w:val="00890861"/>
    <w:rsid w:val="008939F0"/>
    <w:rsid w:val="00893FA2"/>
    <w:rsid w:val="008A1AA2"/>
    <w:rsid w:val="008A1EDA"/>
    <w:rsid w:val="008A337A"/>
    <w:rsid w:val="008A3D6A"/>
    <w:rsid w:val="008A5789"/>
    <w:rsid w:val="008A58CF"/>
    <w:rsid w:val="008A5AB6"/>
    <w:rsid w:val="008A681E"/>
    <w:rsid w:val="008A6B82"/>
    <w:rsid w:val="008A6C25"/>
    <w:rsid w:val="008A6E36"/>
    <w:rsid w:val="008A718C"/>
    <w:rsid w:val="008B1BD3"/>
    <w:rsid w:val="008B3CDA"/>
    <w:rsid w:val="008B4197"/>
    <w:rsid w:val="008B7B52"/>
    <w:rsid w:val="008C1DFF"/>
    <w:rsid w:val="008C2824"/>
    <w:rsid w:val="008C2CFB"/>
    <w:rsid w:val="008C343F"/>
    <w:rsid w:val="008C3CC6"/>
    <w:rsid w:val="008C595C"/>
    <w:rsid w:val="008D58ED"/>
    <w:rsid w:val="008D5B5D"/>
    <w:rsid w:val="008D7313"/>
    <w:rsid w:val="008E2DD1"/>
    <w:rsid w:val="008E2F3E"/>
    <w:rsid w:val="008E4B54"/>
    <w:rsid w:val="008F2105"/>
    <w:rsid w:val="008F2AB4"/>
    <w:rsid w:val="008F301C"/>
    <w:rsid w:val="008F31DF"/>
    <w:rsid w:val="008F57AB"/>
    <w:rsid w:val="008F584E"/>
    <w:rsid w:val="00901502"/>
    <w:rsid w:val="00906AA5"/>
    <w:rsid w:val="00911245"/>
    <w:rsid w:val="00912F4B"/>
    <w:rsid w:val="00917A04"/>
    <w:rsid w:val="00917EFA"/>
    <w:rsid w:val="00920526"/>
    <w:rsid w:val="009211C5"/>
    <w:rsid w:val="00921DDA"/>
    <w:rsid w:val="00922A4E"/>
    <w:rsid w:val="00924FE0"/>
    <w:rsid w:val="009254B6"/>
    <w:rsid w:val="00926FA9"/>
    <w:rsid w:val="009313C0"/>
    <w:rsid w:val="00931C19"/>
    <w:rsid w:val="00932CDE"/>
    <w:rsid w:val="00933366"/>
    <w:rsid w:val="00933922"/>
    <w:rsid w:val="00933BEC"/>
    <w:rsid w:val="009358A8"/>
    <w:rsid w:val="0093696E"/>
    <w:rsid w:val="009408FD"/>
    <w:rsid w:val="00942469"/>
    <w:rsid w:val="0094318C"/>
    <w:rsid w:val="00946865"/>
    <w:rsid w:val="00947055"/>
    <w:rsid w:val="00947AB5"/>
    <w:rsid w:val="00950819"/>
    <w:rsid w:val="00950C30"/>
    <w:rsid w:val="00952B2F"/>
    <w:rsid w:val="0095462E"/>
    <w:rsid w:val="00956067"/>
    <w:rsid w:val="009569EB"/>
    <w:rsid w:val="00956CDC"/>
    <w:rsid w:val="00957DF0"/>
    <w:rsid w:val="00966297"/>
    <w:rsid w:val="0097045C"/>
    <w:rsid w:val="00971146"/>
    <w:rsid w:val="009716DB"/>
    <w:rsid w:val="0097174E"/>
    <w:rsid w:val="0097523C"/>
    <w:rsid w:val="00980352"/>
    <w:rsid w:val="009814B0"/>
    <w:rsid w:val="0098200D"/>
    <w:rsid w:val="00982E9F"/>
    <w:rsid w:val="00984E66"/>
    <w:rsid w:val="00986339"/>
    <w:rsid w:val="00987024"/>
    <w:rsid w:val="00993FB6"/>
    <w:rsid w:val="00994029"/>
    <w:rsid w:val="009A0192"/>
    <w:rsid w:val="009A0A7F"/>
    <w:rsid w:val="009A51E0"/>
    <w:rsid w:val="009A6B5D"/>
    <w:rsid w:val="009B468C"/>
    <w:rsid w:val="009B4ABE"/>
    <w:rsid w:val="009B4D58"/>
    <w:rsid w:val="009B4F1C"/>
    <w:rsid w:val="009B5047"/>
    <w:rsid w:val="009B53C0"/>
    <w:rsid w:val="009B5EA8"/>
    <w:rsid w:val="009C0423"/>
    <w:rsid w:val="009C1882"/>
    <w:rsid w:val="009C4124"/>
    <w:rsid w:val="009C6584"/>
    <w:rsid w:val="009D2B30"/>
    <w:rsid w:val="009D2ED0"/>
    <w:rsid w:val="009D359A"/>
    <w:rsid w:val="009D53ED"/>
    <w:rsid w:val="009D623D"/>
    <w:rsid w:val="009D65FA"/>
    <w:rsid w:val="009D73A1"/>
    <w:rsid w:val="009D7834"/>
    <w:rsid w:val="009E042F"/>
    <w:rsid w:val="009E1C69"/>
    <w:rsid w:val="009E2232"/>
    <w:rsid w:val="009E2E39"/>
    <w:rsid w:val="009E4327"/>
    <w:rsid w:val="009E456F"/>
    <w:rsid w:val="009E5F13"/>
    <w:rsid w:val="009E671A"/>
    <w:rsid w:val="009F0853"/>
    <w:rsid w:val="009F3BE7"/>
    <w:rsid w:val="009F3F84"/>
    <w:rsid w:val="009F57B5"/>
    <w:rsid w:val="009F7B82"/>
    <w:rsid w:val="00A005CA"/>
    <w:rsid w:val="00A0087F"/>
    <w:rsid w:val="00A01192"/>
    <w:rsid w:val="00A02005"/>
    <w:rsid w:val="00A02F10"/>
    <w:rsid w:val="00A036E0"/>
    <w:rsid w:val="00A05167"/>
    <w:rsid w:val="00A06C15"/>
    <w:rsid w:val="00A06FB8"/>
    <w:rsid w:val="00A074AB"/>
    <w:rsid w:val="00A10A25"/>
    <w:rsid w:val="00A11F08"/>
    <w:rsid w:val="00A12B81"/>
    <w:rsid w:val="00A14B16"/>
    <w:rsid w:val="00A152F7"/>
    <w:rsid w:val="00A15DBA"/>
    <w:rsid w:val="00A17A04"/>
    <w:rsid w:val="00A17BF7"/>
    <w:rsid w:val="00A2121E"/>
    <w:rsid w:val="00A21A04"/>
    <w:rsid w:val="00A2291F"/>
    <w:rsid w:val="00A22CE1"/>
    <w:rsid w:val="00A24689"/>
    <w:rsid w:val="00A2471D"/>
    <w:rsid w:val="00A260FD"/>
    <w:rsid w:val="00A26547"/>
    <w:rsid w:val="00A26C13"/>
    <w:rsid w:val="00A27268"/>
    <w:rsid w:val="00A3040B"/>
    <w:rsid w:val="00A310D1"/>
    <w:rsid w:val="00A3415F"/>
    <w:rsid w:val="00A349C3"/>
    <w:rsid w:val="00A34B9F"/>
    <w:rsid w:val="00A35D6B"/>
    <w:rsid w:val="00A35D6D"/>
    <w:rsid w:val="00A35F1D"/>
    <w:rsid w:val="00A36673"/>
    <w:rsid w:val="00A36877"/>
    <w:rsid w:val="00A402D2"/>
    <w:rsid w:val="00A410C4"/>
    <w:rsid w:val="00A41559"/>
    <w:rsid w:val="00A42129"/>
    <w:rsid w:val="00A43162"/>
    <w:rsid w:val="00A4380B"/>
    <w:rsid w:val="00A45066"/>
    <w:rsid w:val="00A47D63"/>
    <w:rsid w:val="00A52553"/>
    <w:rsid w:val="00A55AD9"/>
    <w:rsid w:val="00A55BA2"/>
    <w:rsid w:val="00A60D2E"/>
    <w:rsid w:val="00A61CA0"/>
    <w:rsid w:val="00A6447C"/>
    <w:rsid w:val="00A64A28"/>
    <w:rsid w:val="00A65FF7"/>
    <w:rsid w:val="00A667A6"/>
    <w:rsid w:val="00A66F79"/>
    <w:rsid w:val="00A672A1"/>
    <w:rsid w:val="00A74C9C"/>
    <w:rsid w:val="00A75C35"/>
    <w:rsid w:val="00A75CB8"/>
    <w:rsid w:val="00A76BAA"/>
    <w:rsid w:val="00A76C6A"/>
    <w:rsid w:val="00A80A31"/>
    <w:rsid w:val="00A81193"/>
    <w:rsid w:val="00A837B9"/>
    <w:rsid w:val="00A83FDD"/>
    <w:rsid w:val="00A85DE9"/>
    <w:rsid w:val="00A86B6D"/>
    <w:rsid w:val="00A87F47"/>
    <w:rsid w:val="00A9207B"/>
    <w:rsid w:val="00A92693"/>
    <w:rsid w:val="00A926EF"/>
    <w:rsid w:val="00A95DD2"/>
    <w:rsid w:val="00AA2112"/>
    <w:rsid w:val="00AA2DC5"/>
    <w:rsid w:val="00AA7DFF"/>
    <w:rsid w:val="00AB241B"/>
    <w:rsid w:val="00AB2AED"/>
    <w:rsid w:val="00AB42D0"/>
    <w:rsid w:val="00AC577C"/>
    <w:rsid w:val="00AC5988"/>
    <w:rsid w:val="00AC6390"/>
    <w:rsid w:val="00AC6490"/>
    <w:rsid w:val="00AD020D"/>
    <w:rsid w:val="00AD1659"/>
    <w:rsid w:val="00AD209C"/>
    <w:rsid w:val="00AD2A8D"/>
    <w:rsid w:val="00AD3180"/>
    <w:rsid w:val="00AD3356"/>
    <w:rsid w:val="00AD337A"/>
    <w:rsid w:val="00AD4616"/>
    <w:rsid w:val="00AD79BC"/>
    <w:rsid w:val="00AE0185"/>
    <w:rsid w:val="00AE0798"/>
    <w:rsid w:val="00AE3680"/>
    <w:rsid w:val="00AE44EE"/>
    <w:rsid w:val="00AE5415"/>
    <w:rsid w:val="00AF2A4A"/>
    <w:rsid w:val="00AF2F31"/>
    <w:rsid w:val="00AF2F6B"/>
    <w:rsid w:val="00AF3FA7"/>
    <w:rsid w:val="00AF4840"/>
    <w:rsid w:val="00AF692E"/>
    <w:rsid w:val="00AF7EA5"/>
    <w:rsid w:val="00B00D10"/>
    <w:rsid w:val="00B024FA"/>
    <w:rsid w:val="00B03ADA"/>
    <w:rsid w:val="00B0605D"/>
    <w:rsid w:val="00B071FA"/>
    <w:rsid w:val="00B12F28"/>
    <w:rsid w:val="00B13129"/>
    <w:rsid w:val="00B13578"/>
    <w:rsid w:val="00B137DB"/>
    <w:rsid w:val="00B25420"/>
    <w:rsid w:val="00B30784"/>
    <w:rsid w:val="00B31508"/>
    <w:rsid w:val="00B32480"/>
    <w:rsid w:val="00B32F46"/>
    <w:rsid w:val="00B33F9F"/>
    <w:rsid w:val="00B34A29"/>
    <w:rsid w:val="00B34FDF"/>
    <w:rsid w:val="00B36B04"/>
    <w:rsid w:val="00B36F9B"/>
    <w:rsid w:val="00B40671"/>
    <w:rsid w:val="00B4295B"/>
    <w:rsid w:val="00B46B35"/>
    <w:rsid w:val="00B50098"/>
    <w:rsid w:val="00B50F12"/>
    <w:rsid w:val="00B52D1F"/>
    <w:rsid w:val="00B52FC1"/>
    <w:rsid w:val="00B53FDF"/>
    <w:rsid w:val="00B54EC7"/>
    <w:rsid w:val="00B57354"/>
    <w:rsid w:val="00B61321"/>
    <w:rsid w:val="00B618E1"/>
    <w:rsid w:val="00B6241A"/>
    <w:rsid w:val="00B6681A"/>
    <w:rsid w:val="00B6756F"/>
    <w:rsid w:val="00B67B5F"/>
    <w:rsid w:val="00B7362E"/>
    <w:rsid w:val="00B76EEC"/>
    <w:rsid w:val="00B77310"/>
    <w:rsid w:val="00B77E1C"/>
    <w:rsid w:val="00B8090C"/>
    <w:rsid w:val="00B8208B"/>
    <w:rsid w:val="00B822CB"/>
    <w:rsid w:val="00B82550"/>
    <w:rsid w:val="00B84126"/>
    <w:rsid w:val="00B84DAD"/>
    <w:rsid w:val="00B85279"/>
    <w:rsid w:val="00BA05E8"/>
    <w:rsid w:val="00BA12BC"/>
    <w:rsid w:val="00BA184C"/>
    <w:rsid w:val="00BA3058"/>
    <w:rsid w:val="00BA436C"/>
    <w:rsid w:val="00BA4873"/>
    <w:rsid w:val="00BA4C78"/>
    <w:rsid w:val="00BA56FA"/>
    <w:rsid w:val="00BB0435"/>
    <w:rsid w:val="00BB7FAA"/>
    <w:rsid w:val="00BC0CD1"/>
    <w:rsid w:val="00BC4D39"/>
    <w:rsid w:val="00BC6E6C"/>
    <w:rsid w:val="00BC7169"/>
    <w:rsid w:val="00BD3F58"/>
    <w:rsid w:val="00BD4F61"/>
    <w:rsid w:val="00BD7A8A"/>
    <w:rsid w:val="00BE10B9"/>
    <w:rsid w:val="00BE24D4"/>
    <w:rsid w:val="00BE29F9"/>
    <w:rsid w:val="00BE41AF"/>
    <w:rsid w:val="00BE41B3"/>
    <w:rsid w:val="00BF36A4"/>
    <w:rsid w:val="00BF3C87"/>
    <w:rsid w:val="00BF5D78"/>
    <w:rsid w:val="00BF7930"/>
    <w:rsid w:val="00BF7B58"/>
    <w:rsid w:val="00BF7CD0"/>
    <w:rsid w:val="00C002F2"/>
    <w:rsid w:val="00C04752"/>
    <w:rsid w:val="00C05510"/>
    <w:rsid w:val="00C11818"/>
    <w:rsid w:val="00C12595"/>
    <w:rsid w:val="00C12BA6"/>
    <w:rsid w:val="00C2016D"/>
    <w:rsid w:val="00C2063B"/>
    <w:rsid w:val="00C232E1"/>
    <w:rsid w:val="00C23346"/>
    <w:rsid w:val="00C23B05"/>
    <w:rsid w:val="00C23D1F"/>
    <w:rsid w:val="00C25D75"/>
    <w:rsid w:val="00C2683C"/>
    <w:rsid w:val="00C300AC"/>
    <w:rsid w:val="00C30B6D"/>
    <w:rsid w:val="00C331A9"/>
    <w:rsid w:val="00C3373D"/>
    <w:rsid w:val="00C37827"/>
    <w:rsid w:val="00C41DF8"/>
    <w:rsid w:val="00C425B8"/>
    <w:rsid w:val="00C42A9E"/>
    <w:rsid w:val="00C42B82"/>
    <w:rsid w:val="00C45688"/>
    <w:rsid w:val="00C45CCA"/>
    <w:rsid w:val="00C470A4"/>
    <w:rsid w:val="00C47501"/>
    <w:rsid w:val="00C54326"/>
    <w:rsid w:val="00C63896"/>
    <w:rsid w:val="00C664E5"/>
    <w:rsid w:val="00C708D4"/>
    <w:rsid w:val="00C73269"/>
    <w:rsid w:val="00C817C6"/>
    <w:rsid w:val="00C85D74"/>
    <w:rsid w:val="00C871D0"/>
    <w:rsid w:val="00C94A30"/>
    <w:rsid w:val="00C979EB"/>
    <w:rsid w:val="00C97CE9"/>
    <w:rsid w:val="00CA15F9"/>
    <w:rsid w:val="00CA188C"/>
    <w:rsid w:val="00CA3A51"/>
    <w:rsid w:val="00CA6A3C"/>
    <w:rsid w:val="00CA7540"/>
    <w:rsid w:val="00CB1401"/>
    <w:rsid w:val="00CB2DEA"/>
    <w:rsid w:val="00CB33A3"/>
    <w:rsid w:val="00CB371D"/>
    <w:rsid w:val="00CB6602"/>
    <w:rsid w:val="00CB7CC4"/>
    <w:rsid w:val="00CC09A7"/>
    <w:rsid w:val="00CC1747"/>
    <w:rsid w:val="00CD3AA3"/>
    <w:rsid w:val="00CD3BA6"/>
    <w:rsid w:val="00CD5278"/>
    <w:rsid w:val="00CE09E6"/>
    <w:rsid w:val="00CE2A9F"/>
    <w:rsid w:val="00CE35E9"/>
    <w:rsid w:val="00CE3B24"/>
    <w:rsid w:val="00CE47E8"/>
    <w:rsid w:val="00CE4A8B"/>
    <w:rsid w:val="00CE59BA"/>
    <w:rsid w:val="00CE7E86"/>
    <w:rsid w:val="00CF0AA6"/>
    <w:rsid w:val="00CF2363"/>
    <w:rsid w:val="00CF2ECF"/>
    <w:rsid w:val="00CF3B3F"/>
    <w:rsid w:val="00CF44F3"/>
    <w:rsid w:val="00CF4917"/>
    <w:rsid w:val="00CF4FF5"/>
    <w:rsid w:val="00CF6393"/>
    <w:rsid w:val="00D037E8"/>
    <w:rsid w:val="00D07539"/>
    <w:rsid w:val="00D0790B"/>
    <w:rsid w:val="00D10184"/>
    <w:rsid w:val="00D12CB6"/>
    <w:rsid w:val="00D12E5B"/>
    <w:rsid w:val="00D13614"/>
    <w:rsid w:val="00D16138"/>
    <w:rsid w:val="00D16900"/>
    <w:rsid w:val="00D220EB"/>
    <w:rsid w:val="00D25C7E"/>
    <w:rsid w:val="00D318B1"/>
    <w:rsid w:val="00D358C5"/>
    <w:rsid w:val="00D35FB8"/>
    <w:rsid w:val="00D36183"/>
    <w:rsid w:val="00D4155C"/>
    <w:rsid w:val="00D41F9E"/>
    <w:rsid w:val="00D429EF"/>
    <w:rsid w:val="00D43C33"/>
    <w:rsid w:val="00D459E0"/>
    <w:rsid w:val="00D46D5F"/>
    <w:rsid w:val="00D4794D"/>
    <w:rsid w:val="00D47E64"/>
    <w:rsid w:val="00D500CB"/>
    <w:rsid w:val="00D5139F"/>
    <w:rsid w:val="00D560CF"/>
    <w:rsid w:val="00D5611A"/>
    <w:rsid w:val="00D56DDC"/>
    <w:rsid w:val="00D57364"/>
    <w:rsid w:val="00D6031C"/>
    <w:rsid w:val="00D6182B"/>
    <w:rsid w:val="00D61F3E"/>
    <w:rsid w:val="00D628BE"/>
    <w:rsid w:val="00D65003"/>
    <w:rsid w:val="00D676DC"/>
    <w:rsid w:val="00D71F45"/>
    <w:rsid w:val="00D7238E"/>
    <w:rsid w:val="00D732F6"/>
    <w:rsid w:val="00D73808"/>
    <w:rsid w:val="00D73DC8"/>
    <w:rsid w:val="00D75A55"/>
    <w:rsid w:val="00D763AA"/>
    <w:rsid w:val="00D765EB"/>
    <w:rsid w:val="00D769ED"/>
    <w:rsid w:val="00D77134"/>
    <w:rsid w:val="00D81545"/>
    <w:rsid w:val="00D83CBD"/>
    <w:rsid w:val="00D8499B"/>
    <w:rsid w:val="00D84A94"/>
    <w:rsid w:val="00D84C28"/>
    <w:rsid w:val="00D901A6"/>
    <w:rsid w:val="00D90717"/>
    <w:rsid w:val="00D909ED"/>
    <w:rsid w:val="00D91504"/>
    <w:rsid w:val="00D9462B"/>
    <w:rsid w:val="00D94B98"/>
    <w:rsid w:val="00D96350"/>
    <w:rsid w:val="00D975EB"/>
    <w:rsid w:val="00D97E02"/>
    <w:rsid w:val="00DA2AB8"/>
    <w:rsid w:val="00DA62E7"/>
    <w:rsid w:val="00DA67C3"/>
    <w:rsid w:val="00DB10A3"/>
    <w:rsid w:val="00DB1CAD"/>
    <w:rsid w:val="00DB3B1F"/>
    <w:rsid w:val="00DB5AB5"/>
    <w:rsid w:val="00DB5F64"/>
    <w:rsid w:val="00DC0A38"/>
    <w:rsid w:val="00DC0C65"/>
    <w:rsid w:val="00DC54BE"/>
    <w:rsid w:val="00DC67D5"/>
    <w:rsid w:val="00DC7DEF"/>
    <w:rsid w:val="00DD1E3E"/>
    <w:rsid w:val="00DD38EA"/>
    <w:rsid w:val="00DD5B9B"/>
    <w:rsid w:val="00DD5E47"/>
    <w:rsid w:val="00DE13F4"/>
    <w:rsid w:val="00DE3E35"/>
    <w:rsid w:val="00DE6D91"/>
    <w:rsid w:val="00DE7B5C"/>
    <w:rsid w:val="00DF0E6E"/>
    <w:rsid w:val="00DF22C7"/>
    <w:rsid w:val="00DF3C85"/>
    <w:rsid w:val="00DF3D90"/>
    <w:rsid w:val="00DF4DBC"/>
    <w:rsid w:val="00DF6A7A"/>
    <w:rsid w:val="00E01558"/>
    <w:rsid w:val="00E01D40"/>
    <w:rsid w:val="00E02875"/>
    <w:rsid w:val="00E03A14"/>
    <w:rsid w:val="00E03ABF"/>
    <w:rsid w:val="00E03F75"/>
    <w:rsid w:val="00E04770"/>
    <w:rsid w:val="00E04BF0"/>
    <w:rsid w:val="00E05A4B"/>
    <w:rsid w:val="00E079A9"/>
    <w:rsid w:val="00E1016C"/>
    <w:rsid w:val="00E14DD6"/>
    <w:rsid w:val="00E162D8"/>
    <w:rsid w:val="00E164D2"/>
    <w:rsid w:val="00E16730"/>
    <w:rsid w:val="00E17F88"/>
    <w:rsid w:val="00E235DB"/>
    <w:rsid w:val="00E247BD"/>
    <w:rsid w:val="00E25CE4"/>
    <w:rsid w:val="00E32FF3"/>
    <w:rsid w:val="00E34428"/>
    <w:rsid w:val="00E34558"/>
    <w:rsid w:val="00E37630"/>
    <w:rsid w:val="00E411EF"/>
    <w:rsid w:val="00E4188D"/>
    <w:rsid w:val="00E427AE"/>
    <w:rsid w:val="00E440EE"/>
    <w:rsid w:val="00E46AA2"/>
    <w:rsid w:val="00E505B7"/>
    <w:rsid w:val="00E5117F"/>
    <w:rsid w:val="00E525CA"/>
    <w:rsid w:val="00E57250"/>
    <w:rsid w:val="00E57C61"/>
    <w:rsid w:val="00E60303"/>
    <w:rsid w:val="00E62E94"/>
    <w:rsid w:val="00E63779"/>
    <w:rsid w:val="00E664D9"/>
    <w:rsid w:val="00E6732D"/>
    <w:rsid w:val="00E830D2"/>
    <w:rsid w:val="00E837B2"/>
    <w:rsid w:val="00E83D47"/>
    <w:rsid w:val="00E87514"/>
    <w:rsid w:val="00E87B3D"/>
    <w:rsid w:val="00E90F27"/>
    <w:rsid w:val="00E9127A"/>
    <w:rsid w:val="00E91613"/>
    <w:rsid w:val="00E94132"/>
    <w:rsid w:val="00E974A6"/>
    <w:rsid w:val="00EA019D"/>
    <w:rsid w:val="00EA19DE"/>
    <w:rsid w:val="00EA1E35"/>
    <w:rsid w:val="00EA2C72"/>
    <w:rsid w:val="00EA52E9"/>
    <w:rsid w:val="00EAD3B8"/>
    <w:rsid w:val="00EB40A3"/>
    <w:rsid w:val="00EB4951"/>
    <w:rsid w:val="00EB61E9"/>
    <w:rsid w:val="00EB6F9A"/>
    <w:rsid w:val="00EC0159"/>
    <w:rsid w:val="00EC2C09"/>
    <w:rsid w:val="00EC4A9A"/>
    <w:rsid w:val="00EC7797"/>
    <w:rsid w:val="00EC7E10"/>
    <w:rsid w:val="00ED097A"/>
    <w:rsid w:val="00ED0FBC"/>
    <w:rsid w:val="00ED32B8"/>
    <w:rsid w:val="00ED7FC6"/>
    <w:rsid w:val="00EE3259"/>
    <w:rsid w:val="00EE5355"/>
    <w:rsid w:val="00EE6616"/>
    <w:rsid w:val="00EE77D0"/>
    <w:rsid w:val="00EE7AD6"/>
    <w:rsid w:val="00EF115C"/>
    <w:rsid w:val="00EF17C7"/>
    <w:rsid w:val="00EF2647"/>
    <w:rsid w:val="00EF4E6F"/>
    <w:rsid w:val="00EF5781"/>
    <w:rsid w:val="00EF704D"/>
    <w:rsid w:val="00F02AA3"/>
    <w:rsid w:val="00F02D0D"/>
    <w:rsid w:val="00F15AEC"/>
    <w:rsid w:val="00F21388"/>
    <w:rsid w:val="00F238D8"/>
    <w:rsid w:val="00F24659"/>
    <w:rsid w:val="00F246CF"/>
    <w:rsid w:val="00F275B0"/>
    <w:rsid w:val="00F27EDA"/>
    <w:rsid w:val="00F30D31"/>
    <w:rsid w:val="00F31EED"/>
    <w:rsid w:val="00F37123"/>
    <w:rsid w:val="00F40F69"/>
    <w:rsid w:val="00F41E87"/>
    <w:rsid w:val="00F469B6"/>
    <w:rsid w:val="00F47147"/>
    <w:rsid w:val="00F50E43"/>
    <w:rsid w:val="00F567C0"/>
    <w:rsid w:val="00F60AA2"/>
    <w:rsid w:val="00F6156F"/>
    <w:rsid w:val="00F615DD"/>
    <w:rsid w:val="00F70478"/>
    <w:rsid w:val="00F72BE1"/>
    <w:rsid w:val="00F74530"/>
    <w:rsid w:val="00F74DC2"/>
    <w:rsid w:val="00F77487"/>
    <w:rsid w:val="00F77799"/>
    <w:rsid w:val="00F80878"/>
    <w:rsid w:val="00F83840"/>
    <w:rsid w:val="00F83D60"/>
    <w:rsid w:val="00F845D6"/>
    <w:rsid w:val="00FA2134"/>
    <w:rsid w:val="00FA470A"/>
    <w:rsid w:val="00FA5E96"/>
    <w:rsid w:val="00FB072D"/>
    <w:rsid w:val="00FB0D6E"/>
    <w:rsid w:val="00FB16A1"/>
    <w:rsid w:val="00FB1E80"/>
    <w:rsid w:val="00FB2383"/>
    <w:rsid w:val="00FB3F3B"/>
    <w:rsid w:val="00FB621E"/>
    <w:rsid w:val="00FB6970"/>
    <w:rsid w:val="00FB7980"/>
    <w:rsid w:val="00FC075A"/>
    <w:rsid w:val="00FC0C1B"/>
    <w:rsid w:val="00FC3EB1"/>
    <w:rsid w:val="00FC6A14"/>
    <w:rsid w:val="00FD2C38"/>
    <w:rsid w:val="00FD47CF"/>
    <w:rsid w:val="00FD5EDF"/>
    <w:rsid w:val="00FD7497"/>
    <w:rsid w:val="00FD7C8D"/>
    <w:rsid w:val="00FE356A"/>
    <w:rsid w:val="00FE6C7B"/>
    <w:rsid w:val="00FE7A58"/>
    <w:rsid w:val="00FF0889"/>
    <w:rsid w:val="00FF24BA"/>
    <w:rsid w:val="00FF72FA"/>
    <w:rsid w:val="00FF7888"/>
    <w:rsid w:val="00FF7F1E"/>
    <w:rsid w:val="019EDB72"/>
    <w:rsid w:val="02A2EC63"/>
    <w:rsid w:val="02B64F00"/>
    <w:rsid w:val="03330245"/>
    <w:rsid w:val="03DD231D"/>
    <w:rsid w:val="04B4F25F"/>
    <w:rsid w:val="05038ADD"/>
    <w:rsid w:val="0506626A"/>
    <w:rsid w:val="06BD0230"/>
    <w:rsid w:val="06F5246F"/>
    <w:rsid w:val="08CBFE11"/>
    <w:rsid w:val="08CF73C6"/>
    <w:rsid w:val="08E252C1"/>
    <w:rsid w:val="0C4D40D3"/>
    <w:rsid w:val="0CC3CABF"/>
    <w:rsid w:val="0DCDA77E"/>
    <w:rsid w:val="0EBCD4D4"/>
    <w:rsid w:val="0F323A00"/>
    <w:rsid w:val="0FE24324"/>
    <w:rsid w:val="0FFB86D4"/>
    <w:rsid w:val="131DCE78"/>
    <w:rsid w:val="1635DEAB"/>
    <w:rsid w:val="17D00514"/>
    <w:rsid w:val="1863ED3B"/>
    <w:rsid w:val="19A25802"/>
    <w:rsid w:val="19E8DDD7"/>
    <w:rsid w:val="1A930229"/>
    <w:rsid w:val="1AC7BA60"/>
    <w:rsid w:val="1B078B0B"/>
    <w:rsid w:val="1B2B3037"/>
    <w:rsid w:val="1BCEBF18"/>
    <w:rsid w:val="1C1213C0"/>
    <w:rsid w:val="1CA3EF8F"/>
    <w:rsid w:val="1D0622BD"/>
    <w:rsid w:val="1D55FB40"/>
    <w:rsid w:val="1DCAA2EB"/>
    <w:rsid w:val="1E165870"/>
    <w:rsid w:val="1E173F93"/>
    <w:rsid w:val="1E35E48D"/>
    <w:rsid w:val="1EA1F31E"/>
    <w:rsid w:val="2060352C"/>
    <w:rsid w:val="20F75586"/>
    <w:rsid w:val="2274CE66"/>
    <w:rsid w:val="229E140E"/>
    <w:rsid w:val="22FD59B1"/>
    <w:rsid w:val="235CADFC"/>
    <w:rsid w:val="242B2686"/>
    <w:rsid w:val="2439E46F"/>
    <w:rsid w:val="24546084"/>
    <w:rsid w:val="246A93E8"/>
    <w:rsid w:val="251613F6"/>
    <w:rsid w:val="25302501"/>
    <w:rsid w:val="289ED836"/>
    <w:rsid w:val="28C16E37"/>
    <w:rsid w:val="291628FC"/>
    <w:rsid w:val="29A736BA"/>
    <w:rsid w:val="2BA4E40A"/>
    <w:rsid w:val="2BCC01BE"/>
    <w:rsid w:val="2F176A8E"/>
    <w:rsid w:val="2F6BF5D6"/>
    <w:rsid w:val="302CCA74"/>
    <w:rsid w:val="31C243CB"/>
    <w:rsid w:val="333D0D04"/>
    <w:rsid w:val="33AC0A07"/>
    <w:rsid w:val="340E2796"/>
    <w:rsid w:val="342B78BB"/>
    <w:rsid w:val="3457F5BF"/>
    <w:rsid w:val="3467770C"/>
    <w:rsid w:val="34BEBE30"/>
    <w:rsid w:val="363E6682"/>
    <w:rsid w:val="36A9B466"/>
    <w:rsid w:val="36FFD920"/>
    <w:rsid w:val="3749E11E"/>
    <w:rsid w:val="37948A9B"/>
    <w:rsid w:val="37AB265B"/>
    <w:rsid w:val="38A16339"/>
    <w:rsid w:val="38BE79D9"/>
    <w:rsid w:val="38D32C03"/>
    <w:rsid w:val="3A4D4C19"/>
    <w:rsid w:val="3C56902C"/>
    <w:rsid w:val="3C818008"/>
    <w:rsid w:val="3CA1C3D8"/>
    <w:rsid w:val="3CBDB80A"/>
    <w:rsid w:val="3E722D3E"/>
    <w:rsid w:val="3E8580EA"/>
    <w:rsid w:val="3E8D8B6E"/>
    <w:rsid w:val="3EB8C767"/>
    <w:rsid w:val="3F29CDE2"/>
    <w:rsid w:val="4107369E"/>
    <w:rsid w:val="4243D138"/>
    <w:rsid w:val="429AE1F4"/>
    <w:rsid w:val="43CC69F3"/>
    <w:rsid w:val="443ED760"/>
    <w:rsid w:val="44E9AD04"/>
    <w:rsid w:val="456AA2C2"/>
    <w:rsid w:val="45A4114C"/>
    <w:rsid w:val="465B1933"/>
    <w:rsid w:val="46621875"/>
    <w:rsid w:val="4858C7AE"/>
    <w:rsid w:val="48AA679C"/>
    <w:rsid w:val="4A4A0213"/>
    <w:rsid w:val="4AC857C9"/>
    <w:rsid w:val="4ADC6B17"/>
    <w:rsid w:val="4AFC1185"/>
    <w:rsid w:val="4BAE73DF"/>
    <w:rsid w:val="4E532374"/>
    <w:rsid w:val="4EEF9665"/>
    <w:rsid w:val="4F698A52"/>
    <w:rsid w:val="4FAF6CA4"/>
    <w:rsid w:val="501512B2"/>
    <w:rsid w:val="5155D010"/>
    <w:rsid w:val="518A1D02"/>
    <w:rsid w:val="53742EDB"/>
    <w:rsid w:val="54F6D2BF"/>
    <w:rsid w:val="5518D721"/>
    <w:rsid w:val="5594CC43"/>
    <w:rsid w:val="5827EBF8"/>
    <w:rsid w:val="58B20885"/>
    <w:rsid w:val="5954A081"/>
    <w:rsid w:val="59583D34"/>
    <w:rsid w:val="59AC703C"/>
    <w:rsid w:val="5A28341E"/>
    <w:rsid w:val="5B6B7E67"/>
    <w:rsid w:val="5BC8AD2A"/>
    <w:rsid w:val="5BD8EBB8"/>
    <w:rsid w:val="5D4BEEE6"/>
    <w:rsid w:val="5D5D4463"/>
    <w:rsid w:val="5D932EC9"/>
    <w:rsid w:val="5DF1A85D"/>
    <w:rsid w:val="5F32FC14"/>
    <w:rsid w:val="623BAED9"/>
    <w:rsid w:val="62C93C3D"/>
    <w:rsid w:val="635933C4"/>
    <w:rsid w:val="639C1014"/>
    <w:rsid w:val="67344974"/>
    <w:rsid w:val="67B99506"/>
    <w:rsid w:val="68ABA07F"/>
    <w:rsid w:val="68C2E761"/>
    <w:rsid w:val="68CF6349"/>
    <w:rsid w:val="69F2707D"/>
    <w:rsid w:val="6A6BEA36"/>
    <w:rsid w:val="6ACF491C"/>
    <w:rsid w:val="6B0CCF18"/>
    <w:rsid w:val="6BA0DEAF"/>
    <w:rsid w:val="6C0E2AA0"/>
    <w:rsid w:val="6C3CA121"/>
    <w:rsid w:val="6C88F0A6"/>
    <w:rsid w:val="6E5A1FA1"/>
    <w:rsid w:val="6E9BF437"/>
    <w:rsid w:val="721101ED"/>
    <w:rsid w:val="72662E4B"/>
    <w:rsid w:val="72D1AE46"/>
    <w:rsid w:val="7349A92B"/>
    <w:rsid w:val="7369AD1E"/>
    <w:rsid w:val="7423EB61"/>
    <w:rsid w:val="759FD827"/>
    <w:rsid w:val="77FC8AA4"/>
    <w:rsid w:val="786FA4D6"/>
    <w:rsid w:val="7882433F"/>
    <w:rsid w:val="78A4FF48"/>
    <w:rsid w:val="78FBA5EB"/>
    <w:rsid w:val="7A3AC184"/>
    <w:rsid w:val="7B40EA72"/>
    <w:rsid w:val="7CF878F7"/>
    <w:rsid w:val="7FC500BE"/>
    <w:rsid w:val="7FDEA2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96841"/>
  <w15:chartTrackingRefBased/>
  <w15:docId w15:val="{A63A0E84-4B7B-4FA6-834E-0B0ADF13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AB"/>
    <w:pPr>
      <w:spacing w:after="0" w:line="360" w:lineRule="auto"/>
    </w:pPr>
    <w:rPr>
      <w:rFonts w:ascii="Source Sans Pro" w:hAnsi="Source Sans Pro"/>
      <w:sz w:val="24"/>
    </w:rPr>
  </w:style>
  <w:style w:type="paragraph" w:styleId="Heading1">
    <w:name w:val="heading 1"/>
    <w:basedOn w:val="Normal"/>
    <w:next w:val="Normal"/>
    <w:link w:val="Heading1Char"/>
    <w:uiPriority w:val="9"/>
    <w:qFormat/>
    <w:rsid w:val="00060B7C"/>
    <w:pPr>
      <w:widowControl w:val="0"/>
      <w:autoSpaceDE w:val="0"/>
      <w:autoSpaceDN w:val="0"/>
      <w:outlineLvl w:val="0"/>
    </w:pPr>
    <w:rPr>
      <w:rFonts w:eastAsia="Arial" w:cs="Arial"/>
      <w:b/>
      <w:bCs/>
      <w:szCs w:val="20"/>
      <w:lang w:val="en-US"/>
    </w:rPr>
  </w:style>
  <w:style w:type="paragraph" w:styleId="Heading2">
    <w:name w:val="heading 2"/>
    <w:basedOn w:val="Normal"/>
    <w:next w:val="Normal"/>
    <w:link w:val="Heading2Char"/>
    <w:autoRedefine/>
    <w:uiPriority w:val="9"/>
    <w:unhideWhenUsed/>
    <w:qFormat/>
    <w:rsid w:val="003145E4"/>
    <w:pPr>
      <w:keepNext/>
      <w:keepLines/>
      <w:ind w:left="357"/>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5DD"/>
    <w:pPr>
      <w:tabs>
        <w:tab w:val="center" w:pos="4513"/>
        <w:tab w:val="right" w:pos="9026"/>
      </w:tabs>
    </w:pPr>
  </w:style>
  <w:style w:type="character" w:customStyle="1" w:styleId="HeaderChar">
    <w:name w:val="Header Char"/>
    <w:basedOn w:val="DefaultParagraphFont"/>
    <w:link w:val="Header"/>
    <w:uiPriority w:val="99"/>
    <w:rsid w:val="00F615DD"/>
  </w:style>
  <w:style w:type="paragraph" w:styleId="Footer">
    <w:name w:val="footer"/>
    <w:basedOn w:val="Normal"/>
    <w:link w:val="FooterChar"/>
    <w:uiPriority w:val="99"/>
    <w:unhideWhenUsed/>
    <w:rsid w:val="00F615DD"/>
    <w:pPr>
      <w:tabs>
        <w:tab w:val="center" w:pos="4513"/>
        <w:tab w:val="right" w:pos="9026"/>
      </w:tabs>
    </w:pPr>
  </w:style>
  <w:style w:type="character" w:customStyle="1" w:styleId="FooterChar">
    <w:name w:val="Footer Char"/>
    <w:basedOn w:val="DefaultParagraphFont"/>
    <w:link w:val="Footer"/>
    <w:uiPriority w:val="99"/>
    <w:rsid w:val="00F615DD"/>
  </w:style>
  <w:style w:type="table" w:styleId="TableGrid">
    <w:name w:val="Table Grid"/>
    <w:basedOn w:val="TableNormal"/>
    <w:rsid w:val="00B8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0B7C"/>
    <w:rPr>
      <w:rFonts w:ascii="Source Sans Pro" w:eastAsia="Arial" w:hAnsi="Source Sans Pro" w:cs="Arial"/>
      <w:b/>
      <w:bCs/>
      <w:sz w:val="24"/>
      <w:szCs w:val="20"/>
      <w:lang w:val="en-US"/>
    </w:rPr>
  </w:style>
  <w:style w:type="paragraph" w:styleId="BodyText">
    <w:name w:val="Body Text"/>
    <w:basedOn w:val="Normal"/>
    <w:link w:val="BodyTextChar"/>
    <w:uiPriority w:val="1"/>
    <w:rsid w:val="00B84DAD"/>
    <w:pPr>
      <w:widowControl w:val="0"/>
      <w:autoSpaceDE w:val="0"/>
      <w:autoSpaceDN w:val="0"/>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B84DAD"/>
    <w:rPr>
      <w:rFonts w:ascii="Arial" w:eastAsia="Arial" w:hAnsi="Arial" w:cs="Arial"/>
      <w:sz w:val="20"/>
      <w:szCs w:val="20"/>
      <w:lang w:val="en-US"/>
    </w:rPr>
  </w:style>
  <w:style w:type="paragraph" w:styleId="ListParagraph">
    <w:name w:val="List Paragraph"/>
    <w:basedOn w:val="Normal"/>
    <w:uiPriority w:val="34"/>
    <w:qFormat/>
    <w:rsid w:val="00B84DAD"/>
    <w:pPr>
      <w:widowControl w:val="0"/>
      <w:autoSpaceDE w:val="0"/>
      <w:autoSpaceDN w:val="0"/>
      <w:ind w:left="863" w:hanging="346"/>
    </w:pPr>
    <w:rPr>
      <w:rFonts w:ascii="Arial" w:eastAsia="Arial" w:hAnsi="Arial" w:cs="Arial"/>
      <w:lang w:val="en-US"/>
    </w:rPr>
  </w:style>
  <w:style w:type="paragraph" w:styleId="Revision">
    <w:name w:val="Revision"/>
    <w:hidden/>
    <w:uiPriority w:val="99"/>
    <w:semiHidden/>
    <w:rsid w:val="00D12CB6"/>
    <w:pPr>
      <w:spacing w:after="0" w:line="240" w:lineRule="auto"/>
    </w:pPr>
  </w:style>
  <w:style w:type="character" w:styleId="CommentReference">
    <w:name w:val="annotation reference"/>
    <w:basedOn w:val="DefaultParagraphFont"/>
    <w:uiPriority w:val="99"/>
    <w:semiHidden/>
    <w:unhideWhenUsed/>
    <w:rsid w:val="00DC7DEF"/>
    <w:rPr>
      <w:sz w:val="16"/>
      <w:szCs w:val="16"/>
    </w:rPr>
  </w:style>
  <w:style w:type="paragraph" w:styleId="CommentText">
    <w:name w:val="annotation text"/>
    <w:basedOn w:val="Normal"/>
    <w:link w:val="CommentTextChar"/>
    <w:uiPriority w:val="99"/>
    <w:unhideWhenUsed/>
    <w:rsid w:val="00DC7DEF"/>
    <w:rPr>
      <w:sz w:val="20"/>
      <w:szCs w:val="20"/>
    </w:rPr>
  </w:style>
  <w:style w:type="character" w:customStyle="1" w:styleId="CommentTextChar">
    <w:name w:val="Comment Text Char"/>
    <w:basedOn w:val="DefaultParagraphFont"/>
    <w:link w:val="CommentText"/>
    <w:uiPriority w:val="99"/>
    <w:rsid w:val="00DC7DEF"/>
    <w:rPr>
      <w:sz w:val="20"/>
      <w:szCs w:val="20"/>
    </w:rPr>
  </w:style>
  <w:style w:type="paragraph" w:styleId="CommentSubject">
    <w:name w:val="annotation subject"/>
    <w:basedOn w:val="CommentText"/>
    <w:next w:val="CommentText"/>
    <w:link w:val="CommentSubjectChar"/>
    <w:uiPriority w:val="99"/>
    <w:semiHidden/>
    <w:unhideWhenUsed/>
    <w:rsid w:val="00DC7DEF"/>
    <w:rPr>
      <w:b/>
      <w:bCs/>
    </w:rPr>
  </w:style>
  <w:style w:type="character" w:customStyle="1" w:styleId="CommentSubjectChar">
    <w:name w:val="Comment Subject Char"/>
    <w:basedOn w:val="CommentTextChar"/>
    <w:link w:val="CommentSubject"/>
    <w:uiPriority w:val="99"/>
    <w:semiHidden/>
    <w:rsid w:val="00DC7DEF"/>
    <w:rPr>
      <w:b/>
      <w:bCs/>
      <w:sz w:val="20"/>
      <w:szCs w:val="20"/>
    </w:rPr>
  </w:style>
  <w:style w:type="character" w:styleId="Mention">
    <w:name w:val="Mention"/>
    <w:basedOn w:val="DefaultParagraphFont"/>
    <w:uiPriority w:val="99"/>
    <w:unhideWhenUsed/>
    <w:rsid w:val="00382C0B"/>
    <w:rPr>
      <w:color w:val="2B579A"/>
      <w:shd w:val="clear" w:color="auto" w:fill="E1DFDD"/>
    </w:rPr>
  </w:style>
  <w:style w:type="paragraph" w:customStyle="1" w:styleId="HRText">
    <w:name w:val="HRText"/>
    <w:rsid w:val="005600B2"/>
    <w:pPr>
      <w:spacing w:after="180" w:line="260" w:lineRule="atLeast"/>
    </w:pPr>
    <w:rPr>
      <w:rFonts w:ascii="Calibri" w:eastAsiaTheme="majorEastAsia" w:hAnsi="Calibri" w:cs="Times New Roman"/>
      <w:szCs w:val="24"/>
      <w:lang w:eastAsia="en-AU"/>
    </w:rPr>
  </w:style>
  <w:style w:type="paragraph" w:styleId="FootnoteText">
    <w:name w:val="footnote text"/>
    <w:basedOn w:val="Normal"/>
    <w:link w:val="FootnoteTextChar"/>
    <w:uiPriority w:val="99"/>
    <w:semiHidden/>
    <w:unhideWhenUsed/>
    <w:rsid w:val="00FE6C7B"/>
    <w:rPr>
      <w:sz w:val="20"/>
      <w:szCs w:val="20"/>
    </w:rPr>
  </w:style>
  <w:style w:type="character" w:customStyle="1" w:styleId="FootnoteTextChar">
    <w:name w:val="Footnote Text Char"/>
    <w:basedOn w:val="DefaultParagraphFont"/>
    <w:link w:val="FootnoteText"/>
    <w:uiPriority w:val="99"/>
    <w:semiHidden/>
    <w:rsid w:val="00FE6C7B"/>
    <w:rPr>
      <w:sz w:val="20"/>
      <w:szCs w:val="20"/>
    </w:rPr>
  </w:style>
  <w:style w:type="character" w:styleId="FootnoteReference">
    <w:name w:val="footnote reference"/>
    <w:basedOn w:val="DefaultParagraphFont"/>
    <w:uiPriority w:val="99"/>
    <w:semiHidden/>
    <w:unhideWhenUsed/>
    <w:rsid w:val="00FE6C7B"/>
    <w:rPr>
      <w:vertAlign w:val="superscript"/>
    </w:rPr>
  </w:style>
  <w:style w:type="paragraph" w:styleId="EndnoteText">
    <w:name w:val="endnote text"/>
    <w:basedOn w:val="Normal"/>
    <w:link w:val="EndnoteTextChar"/>
    <w:uiPriority w:val="99"/>
    <w:semiHidden/>
    <w:unhideWhenUsed/>
    <w:rsid w:val="00AC577C"/>
    <w:rPr>
      <w:sz w:val="20"/>
      <w:szCs w:val="20"/>
    </w:rPr>
  </w:style>
  <w:style w:type="character" w:customStyle="1" w:styleId="EndnoteTextChar">
    <w:name w:val="Endnote Text Char"/>
    <w:basedOn w:val="DefaultParagraphFont"/>
    <w:link w:val="EndnoteText"/>
    <w:uiPriority w:val="99"/>
    <w:semiHidden/>
    <w:rsid w:val="00AC577C"/>
    <w:rPr>
      <w:sz w:val="20"/>
      <w:szCs w:val="20"/>
    </w:rPr>
  </w:style>
  <w:style w:type="character" w:styleId="EndnoteReference">
    <w:name w:val="endnote reference"/>
    <w:basedOn w:val="DefaultParagraphFont"/>
    <w:uiPriority w:val="99"/>
    <w:semiHidden/>
    <w:unhideWhenUsed/>
    <w:rsid w:val="00AC577C"/>
    <w:rPr>
      <w:vertAlign w:val="superscript"/>
    </w:rPr>
  </w:style>
  <w:style w:type="character" w:styleId="Hyperlink">
    <w:name w:val="Hyperlink"/>
    <w:uiPriority w:val="99"/>
    <w:unhideWhenUsed/>
    <w:rsid w:val="007B0251"/>
    <w:rPr>
      <w:color w:val="0000FF"/>
      <w:u w:val="single"/>
    </w:rPr>
  </w:style>
  <w:style w:type="paragraph" w:styleId="BalloonText">
    <w:name w:val="Balloon Text"/>
    <w:basedOn w:val="Normal"/>
    <w:link w:val="BalloonTextChar"/>
    <w:uiPriority w:val="99"/>
    <w:semiHidden/>
    <w:unhideWhenUsed/>
    <w:rsid w:val="00336D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DFB"/>
    <w:rPr>
      <w:rFonts w:ascii="Segoe UI" w:hAnsi="Segoe UI" w:cs="Segoe UI"/>
      <w:sz w:val="18"/>
      <w:szCs w:val="18"/>
    </w:rPr>
  </w:style>
  <w:style w:type="paragraph" w:styleId="NoSpacing">
    <w:name w:val="No Spacing"/>
    <w:basedOn w:val="Normal"/>
    <w:next w:val="Normal"/>
    <w:uiPriority w:val="1"/>
    <w:qFormat/>
    <w:rsid w:val="00553544"/>
    <w:pPr>
      <w:framePr w:hSpace="181" w:wrap="around" w:vAnchor="text" w:hAnchor="margin" w:y="1"/>
    </w:pPr>
  </w:style>
  <w:style w:type="character" w:styleId="UnresolvedMention">
    <w:name w:val="Unresolved Mention"/>
    <w:basedOn w:val="DefaultParagraphFont"/>
    <w:uiPriority w:val="99"/>
    <w:semiHidden/>
    <w:unhideWhenUsed/>
    <w:rsid w:val="00BD4F61"/>
    <w:rPr>
      <w:color w:val="605E5C"/>
      <w:shd w:val="clear" w:color="auto" w:fill="E1DFDD"/>
    </w:rPr>
  </w:style>
  <w:style w:type="character" w:styleId="FollowedHyperlink">
    <w:name w:val="FollowedHyperlink"/>
    <w:basedOn w:val="DefaultParagraphFont"/>
    <w:uiPriority w:val="99"/>
    <w:semiHidden/>
    <w:unhideWhenUsed/>
    <w:rsid w:val="00553544"/>
    <w:rPr>
      <w:color w:val="954F72" w:themeColor="followedHyperlink"/>
      <w:u w:val="single"/>
    </w:rPr>
  </w:style>
  <w:style w:type="character" w:customStyle="1" w:styleId="Heading2Char">
    <w:name w:val="Heading 2 Char"/>
    <w:basedOn w:val="DefaultParagraphFont"/>
    <w:link w:val="Heading2"/>
    <w:uiPriority w:val="9"/>
    <w:rsid w:val="003145E4"/>
    <w:rPr>
      <w:rFonts w:ascii="Source Sans Pro" w:eastAsiaTheme="majorEastAsia" w:hAnsi="Source Sans Pro"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9458">
      <w:bodyDiv w:val="1"/>
      <w:marLeft w:val="0"/>
      <w:marRight w:val="0"/>
      <w:marTop w:val="0"/>
      <w:marBottom w:val="0"/>
      <w:divBdr>
        <w:top w:val="none" w:sz="0" w:space="0" w:color="auto"/>
        <w:left w:val="none" w:sz="0" w:space="0" w:color="auto"/>
        <w:bottom w:val="none" w:sz="0" w:space="0" w:color="auto"/>
        <w:right w:val="none" w:sz="0" w:space="0" w:color="auto"/>
      </w:divBdr>
    </w:div>
    <w:div w:id="423765666">
      <w:bodyDiv w:val="1"/>
      <w:marLeft w:val="0"/>
      <w:marRight w:val="0"/>
      <w:marTop w:val="0"/>
      <w:marBottom w:val="0"/>
      <w:divBdr>
        <w:top w:val="none" w:sz="0" w:space="0" w:color="auto"/>
        <w:left w:val="none" w:sz="0" w:space="0" w:color="auto"/>
        <w:bottom w:val="none" w:sz="0" w:space="0" w:color="auto"/>
        <w:right w:val="none" w:sz="0" w:space="0" w:color="auto"/>
      </w:divBdr>
    </w:div>
    <w:div w:id="474030194">
      <w:bodyDiv w:val="1"/>
      <w:marLeft w:val="0"/>
      <w:marRight w:val="0"/>
      <w:marTop w:val="0"/>
      <w:marBottom w:val="0"/>
      <w:divBdr>
        <w:top w:val="none" w:sz="0" w:space="0" w:color="auto"/>
        <w:left w:val="none" w:sz="0" w:space="0" w:color="auto"/>
        <w:bottom w:val="none" w:sz="0" w:space="0" w:color="auto"/>
        <w:right w:val="none" w:sz="0" w:space="0" w:color="auto"/>
      </w:divBdr>
    </w:div>
    <w:div w:id="582371109">
      <w:bodyDiv w:val="1"/>
      <w:marLeft w:val="0"/>
      <w:marRight w:val="0"/>
      <w:marTop w:val="0"/>
      <w:marBottom w:val="0"/>
      <w:divBdr>
        <w:top w:val="none" w:sz="0" w:space="0" w:color="auto"/>
        <w:left w:val="none" w:sz="0" w:space="0" w:color="auto"/>
        <w:bottom w:val="none" w:sz="0" w:space="0" w:color="auto"/>
        <w:right w:val="none" w:sz="0" w:space="0" w:color="auto"/>
      </w:divBdr>
    </w:div>
    <w:div w:id="773355548">
      <w:bodyDiv w:val="1"/>
      <w:marLeft w:val="0"/>
      <w:marRight w:val="0"/>
      <w:marTop w:val="0"/>
      <w:marBottom w:val="0"/>
      <w:divBdr>
        <w:top w:val="none" w:sz="0" w:space="0" w:color="auto"/>
        <w:left w:val="none" w:sz="0" w:space="0" w:color="auto"/>
        <w:bottom w:val="none" w:sz="0" w:space="0" w:color="auto"/>
        <w:right w:val="none" w:sz="0" w:space="0" w:color="auto"/>
      </w:divBdr>
    </w:div>
    <w:div w:id="792210776">
      <w:bodyDiv w:val="1"/>
      <w:marLeft w:val="0"/>
      <w:marRight w:val="0"/>
      <w:marTop w:val="0"/>
      <w:marBottom w:val="0"/>
      <w:divBdr>
        <w:top w:val="none" w:sz="0" w:space="0" w:color="auto"/>
        <w:left w:val="none" w:sz="0" w:space="0" w:color="auto"/>
        <w:bottom w:val="none" w:sz="0" w:space="0" w:color="auto"/>
        <w:right w:val="none" w:sz="0" w:space="0" w:color="auto"/>
      </w:divBdr>
    </w:div>
    <w:div w:id="818569924">
      <w:bodyDiv w:val="1"/>
      <w:marLeft w:val="0"/>
      <w:marRight w:val="0"/>
      <w:marTop w:val="0"/>
      <w:marBottom w:val="0"/>
      <w:divBdr>
        <w:top w:val="none" w:sz="0" w:space="0" w:color="auto"/>
        <w:left w:val="none" w:sz="0" w:space="0" w:color="auto"/>
        <w:bottom w:val="none" w:sz="0" w:space="0" w:color="auto"/>
        <w:right w:val="none" w:sz="0" w:space="0" w:color="auto"/>
      </w:divBdr>
    </w:div>
    <w:div w:id="839928865">
      <w:bodyDiv w:val="1"/>
      <w:marLeft w:val="0"/>
      <w:marRight w:val="0"/>
      <w:marTop w:val="0"/>
      <w:marBottom w:val="0"/>
      <w:divBdr>
        <w:top w:val="none" w:sz="0" w:space="0" w:color="auto"/>
        <w:left w:val="none" w:sz="0" w:space="0" w:color="auto"/>
        <w:bottom w:val="none" w:sz="0" w:space="0" w:color="auto"/>
        <w:right w:val="none" w:sz="0" w:space="0" w:color="auto"/>
      </w:divBdr>
    </w:div>
    <w:div w:id="1441561034">
      <w:bodyDiv w:val="1"/>
      <w:marLeft w:val="0"/>
      <w:marRight w:val="0"/>
      <w:marTop w:val="0"/>
      <w:marBottom w:val="0"/>
      <w:divBdr>
        <w:top w:val="none" w:sz="0" w:space="0" w:color="auto"/>
        <w:left w:val="none" w:sz="0" w:space="0" w:color="auto"/>
        <w:bottom w:val="none" w:sz="0" w:space="0" w:color="auto"/>
        <w:right w:val="none" w:sz="0" w:space="0" w:color="auto"/>
      </w:divBdr>
    </w:div>
    <w:div w:id="1562011675">
      <w:bodyDiv w:val="1"/>
      <w:marLeft w:val="0"/>
      <w:marRight w:val="0"/>
      <w:marTop w:val="0"/>
      <w:marBottom w:val="0"/>
      <w:divBdr>
        <w:top w:val="none" w:sz="0" w:space="0" w:color="auto"/>
        <w:left w:val="none" w:sz="0" w:space="0" w:color="auto"/>
        <w:bottom w:val="none" w:sz="0" w:space="0" w:color="auto"/>
        <w:right w:val="none" w:sz="0" w:space="0" w:color="auto"/>
      </w:divBdr>
    </w:div>
    <w:div w:id="1615213669">
      <w:bodyDiv w:val="1"/>
      <w:marLeft w:val="0"/>
      <w:marRight w:val="0"/>
      <w:marTop w:val="0"/>
      <w:marBottom w:val="0"/>
      <w:divBdr>
        <w:top w:val="none" w:sz="0" w:space="0" w:color="auto"/>
        <w:left w:val="none" w:sz="0" w:space="0" w:color="auto"/>
        <w:bottom w:val="none" w:sz="0" w:space="0" w:color="auto"/>
        <w:right w:val="none" w:sz="0" w:space="0" w:color="auto"/>
      </w:divBdr>
    </w:div>
    <w:div w:id="1624729713">
      <w:bodyDiv w:val="1"/>
      <w:marLeft w:val="0"/>
      <w:marRight w:val="0"/>
      <w:marTop w:val="0"/>
      <w:marBottom w:val="0"/>
      <w:divBdr>
        <w:top w:val="none" w:sz="0" w:space="0" w:color="auto"/>
        <w:left w:val="none" w:sz="0" w:space="0" w:color="auto"/>
        <w:bottom w:val="none" w:sz="0" w:space="0" w:color="auto"/>
        <w:right w:val="none" w:sz="0" w:space="0" w:color="auto"/>
      </w:divBdr>
    </w:div>
    <w:div w:id="1915505065">
      <w:bodyDiv w:val="1"/>
      <w:marLeft w:val="0"/>
      <w:marRight w:val="0"/>
      <w:marTop w:val="0"/>
      <w:marBottom w:val="0"/>
      <w:divBdr>
        <w:top w:val="none" w:sz="0" w:space="0" w:color="auto"/>
        <w:left w:val="none" w:sz="0" w:space="0" w:color="auto"/>
        <w:bottom w:val="none" w:sz="0" w:space="0" w:color="auto"/>
        <w:right w:val="none" w:sz="0" w:space="0" w:color="auto"/>
      </w:divBdr>
    </w:div>
    <w:div w:id="193732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queenslandadvocacy.sharepoint.com/:w:/r/sites/QueenslandAdvocacy/Policy%20Library/Child%20Sexual%20Abuse%20Reporting.docx?d=we2cdd388dafb4aeeb666e34a91de3ccf&amp;csf=1&amp;web=1&amp;e=9M7cyK" TargetMode="External"/><Relationship Id="rId18" Type="http://schemas.openxmlformats.org/officeDocument/2006/relationships/hyperlink" Target="https://www.dss.gov.au/sites/default/files/documents/05_2021/nsdsfullversion-may-2021.pdf" TargetMode="External"/><Relationship Id="rId26" Type="http://schemas.openxmlformats.org/officeDocument/2006/relationships/hyperlink" Target="https://queenslandadvocacy.sharepoint.com/:w:/r/sites/QueenslandAdvocacy/Policy%20Library/Staff%20Recruitment%20and%20Selection.docx?d=wc5c6d5b094e24621833f68d13fb72a31&amp;csf=1&amp;web=1&amp;e=pSVCws" TargetMode="External"/><Relationship Id="rId39" Type="http://schemas.openxmlformats.org/officeDocument/2006/relationships/hyperlink" Target="https://queenslandadvocacy.sharepoint.com/:w:/r/sites/QueenslandAdvocacy/Operations/WHS/Incident%20Report%20Form.docx?d=w24e48b0a5c484d6eb4d60b1dc2693088&amp;csf=1&amp;web=1&amp;e=IYusvP" TargetMode="External"/><Relationship Id="rId21" Type="http://schemas.openxmlformats.org/officeDocument/2006/relationships/hyperlink" Target="https://www.ohchr.org/en/instruments-mechanisms/instruments/convention-rights-child" TargetMode="External"/><Relationship Id="rId34" Type="http://schemas.openxmlformats.org/officeDocument/2006/relationships/hyperlink" Target="https://queenslandadvocacy.sharepoint.com/:w:/r/sites/QueenslandAdvocacy/Policy%20Library/Workplace%20grievance%20and%20dispute%20resolution%20policy.docx?d=wc0af8285d50b47a4bd8180e7e76bf6fd&amp;csf=1&amp;web=1&amp;e=seJiCu" TargetMode="External"/><Relationship Id="rId42" Type="http://schemas.openxmlformats.org/officeDocument/2006/relationships/hyperlink" Target="https://queenslandadvocacy.sharepoint.com/:x:/r/sites/QueenslandAdvocacy/Governance/Planning/Business%20Continuity/Risk%20Managment%20Plan%20DRAFT.xlsm?d=wda1d3907b4844564ab4feb2dec0f3390&amp;csf=1&amp;web=1&amp;e=1gFkEx"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ohchr.org/en/instruments-mechanisms/instruments/convention-rights-persons-disabilities" TargetMode="External"/><Relationship Id="rId29" Type="http://schemas.openxmlformats.org/officeDocument/2006/relationships/hyperlink" Target="https://queenslandadvocacy.sharepoint.com/:w:/r/sites/QueenslandAdvocacy/Policy%20Library/Privacy%20and%20Confidentiality.docx?d=w572e9203f6074bc8a5a62d6435aa322e&amp;csf=1&amp;web=1&amp;e=DsoFE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queenslandadvocacy.sharepoint.com/:w:/r/sites/QueenslandAdvocacy/Policy%20Library/Code%20of%20Ethics%20and%20Conduct.docx?d=wd9de2eb60c6d4505a3baa2e52290e19c&amp;csf=1&amp;web=1&amp;e=RMSn94" TargetMode="External"/><Relationship Id="rId32" Type="http://schemas.openxmlformats.org/officeDocument/2006/relationships/hyperlink" Target="https://queenslandadvocacy.sharepoint.com/:w:/r/sites/QueenslandAdvocacy/Policy%20Library/Staff%20Disciplinary%20Procedures.docx?d=wc9237180d6224ebfbb684f0f5efe6686&amp;csf=1&amp;web=1&amp;e=roaHQM" TargetMode="External"/><Relationship Id="rId37" Type="http://schemas.openxmlformats.org/officeDocument/2006/relationships/hyperlink" Target="https://queenslandadvocacy.sharepoint.com/:b:/r/sites/QueenslandAdvocacy/Community%20Engagement/Feedback%20and%20evaluation/Client%20Feedback%20Form.pdf?csf=1&amp;web=1&amp;e=6TEIJh" TargetMode="External"/><Relationship Id="rId40" Type="http://schemas.openxmlformats.org/officeDocument/2006/relationships/hyperlink" Target="https://queenslandadvocacy.sharepoint.com/:x:/r/sites/QueenslandAdvocacy/Governance/PII%20Risk%20Management/Defamation%20and%20other%20legal%20risk/Mandatory%20Reporting%20Register.xlsx?d=w1a2c513f8747430a810e887a600e8e3f&amp;csf=1&amp;web=1&amp;e=q3uOet"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childsafe.humanrights.gov.au/national-principles/about-national-principles" TargetMode="External"/><Relationship Id="rId23" Type="http://schemas.openxmlformats.org/officeDocument/2006/relationships/hyperlink" Target="https://www.legislation.qld.gov.au/view/pdf/asmade/act-2024-049" TargetMode="External"/><Relationship Id="rId28" Type="http://schemas.openxmlformats.org/officeDocument/2006/relationships/hyperlink" Target="https://queenslandadvocacy.sharepoint.com/:w:/r/sites/QueenslandAdvocacy/Policy%20Library/Staff%20Support%20%26%20Training%20.docx?d=w434beae9295d4cb5ad202c7c93042e6f&amp;csf=1&amp;web=1&amp;e=xo0AgP" TargetMode="External"/><Relationship Id="rId36" Type="http://schemas.openxmlformats.org/officeDocument/2006/relationships/hyperlink" Target="https://queenslandadvocacy.sharepoint.com/:x:/r/sites/QueenslandAdvocacy/Finance/Compliance%20Schedule%202022%202023.xlsx?d=w581b70f38a0256a087e7425f8d2203ee&amp;csf=1&amp;web=1&amp;e=QsRdbr" TargetMode="External"/><Relationship Id="rId10" Type="http://schemas.openxmlformats.org/officeDocument/2006/relationships/footnotes" Target="footnotes.xml"/><Relationship Id="rId19" Type="http://schemas.openxmlformats.org/officeDocument/2006/relationships/hyperlink" Target="https://childsafe.humanrights.gov.au/national-principles" TargetMode="External"/><Relationship Id="rId31" Type="http://schemas.openxmlformats.org/officeDocument/2006/relationships/hyperlink" Target="https://queenslandadvocacy.sharepoint.com/:w:/r/sites/QueenslandAdvocacy/Policy%20Library/Workplace%20grievance%20and%20dispute%20resolution%20policy.docx?d=wc0af8285d50b47a4bd8180e7e76bf6fd&amp;csf=1&amp;web=1&amp;e=seJiCu"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qld.gov.au/view/pdf/asmade/act-2024-049" TargetMode="External"/><Relationship Id="rId22" Type="http://schemas.openxmlformats.org/officeDocument/2006/relationships/hyperlink" Target="https://www.un.org/development/desa/disabilities/convention-on-the-rights-of-persons-with-disabilities.html" TargetMode="External"/><Relationship Id="rId27" Type="http://schemas.openxmlformats.org/officeDocument/2006/relationships/hyperlink" Target="https://queenslandadvocacy.sharepoint.com/:w:/r/sites/QueenslandAdvocacy/Policy%20Library/Staff%20Induction.docx?d=w0701d1cd1b3949068fd474e86a202bd9&amp;csf=1&amp;web=1&amp;e=bht1JN" TargetMode="External"/><Relationship Id="rId30" Type="http://schemas.openxmlformats.org/officeDocument/2006/relationships/hyperlink" Target="https://queenslandadvocacy.sharepoint.com/:w:/r/sites/QueenslandAdvocacy/Policy%20Library/Complaints%20Policy%20External.docx?d=w7a6a23e9270b47978bbe14d6a253e987&amp;csf=1&amp;web=1&amp;e=xEucO5" TargetMode="External"/><Relationship Id="rId35" Type="http://schemas.openxmlformats.org/officeDocument/2006/relationships/hyperlink" Target="https://childsafe.humanrights.gov.au/learning-hub/organisational-self-assessment" TargetMode="External"/><Relationship Id="rId43" Type="http://schemas.openxmlformats.org/officeDocument/2006/relationships/hyperlink" Target="https://queenslandadvocacy.sharepoint.com/:f:/r/sites/QueenslandAdvocacy/People%20%20Culture/Performance?csf=1&amp;web=1&amp;e=CtS7r6" TargetMode="External"/><Relationship Id="rId48" Type="http://schemas.microsoft.com/office/2020/10/relationships/intelligence" Target="intelligence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queenslandadvocacy.sharepoint.com/:w:/r/sites/QueenslandAdvocacy/Policy%20Library/Code%20of%20Ethics%20and%20Conduct.docx?d=wd9de2eb60c6d4505a3baa2e52290e19c&amp;csf=1&amp;web=1&amp;e=0cCySx" TargetMode="External"/><Relationship Id="rId17" Type="http://schemas.openxmlformats.org/officeDocument/2006/relationships/hyperlink" Target="https://www.unicef.org/child-rights-convention/convention-text-childrens-version" TargetMode="External"/><Relationship Id="rId25" Type="http://schemas.openxmlformats.org/officeDocument/2006/relationships/hyperlink" Target="https://queenslandadvocacy.sharepoint.com/:w:/r/sites/QueenslandAdvocacy/Policy%20Library/Child%20Sexual%20Abuse%20Reporting.docx?d=we2cdd388dafb4aeeb666e34a91de3ccf&amp;csf=1&amp;web=1&amp;e=DrwbMN" TargetMode="External"/><Relationship Id="rId33" Type="http://schemas.openxmlformats.org/officeDocument/2006/relationships/hyperlink" Target="https://queenslandadvocacy.sharepoint.com/:w:/r/sites/QueenslandAdvocacy/Policy%20Library/Interview%20and%20Home%20Visits%20Policy.docx?d=w6f443353cfa04c23a107d3d4146cbbda&amp;csf=1&amp;web=1&amp;e=Bc8yME" TargetMode="External"/><Relationship Id="rId38" Type="http://schemas.openxmlformats.org/officeDocument/2006/relationships/hyperlink" Target="https://queenslandadvocacy.sharepoint.com/:w:/r/sites/QueenslandAdvocacy/Management/Client%20Complaints/Complaint%20Form.docx?d=wa8017e93a97744018f326daf0c8aab04&amp;csf=1&amp;web=1&amp;e=xQZz3g" TargetMode="External"/><Relationship Id="rId46" Type="http://schemas.openxmlformats.org/officeDocument/2006/relationships/fontTable" Target="fontTable.xml"/><Relationship Id="rId20" Type="http://schemas.openxmlformats.org/officeDocument/2006/relationships/hyperlink" Target="https://secure.communities.qld.gov.au/cpguide/engine.aspx" TargetMode="External"/><Relationship Id="rId41" Type="http://schemas.openxmlformats.org/officeDocument/2006/relationships/hyperlink" Target="https://queenslandadvocacy.sharepoint.com/:f:/r/sites/QueenslandAdvocacy/People%20%20Culture/Position%20Descriptions?csf=1&amp;web=1&amp;e=LcX1h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22eb771-ca73-43f7-ae9a-92fcdf6b2d87">
      <UserInfo>
        <DisplayName>Megan  Pearce</DisplayName>
        <AccountId>20</AccountId>
        <AccountType/>
      </UserInfo>
    </SharedWithUsers>
    <Status xmlns="3175670f-38d8-4644-81b9-c6b74959d8f0">Current</Status>
    <NextReview xmlns="3175670f-38d8-4644-81b9-c6b74959d8f0">2026-04-29T14:00:00+00:00</NextReview>
    <Mentions xmlns="3175670f-38d8-4644-81b9-c6b74959d8f0" xsi:nil="true"/>
    <LastReviewed xmlns="3175670f-38d8-4644-81b9-c6b74959d8f0">2025-04-29T14:00:00+00:00</LastReviewed>
    <Comments xmlns="3175670f-38d8-4644-81b9-c6b74959d8f0" xsi:nil="true"/>
    <Section xmlns="3175670f-38d8-4644-81b9-c6b74959d8f0">Advocacy Programs &amp; Services</Section>
    <Legislation xmlns="3175670f-38d8-4644-81b9-c6b74959d8f0" xsi:nil="true"/>
    <_ip_UnifiedCompliancePolicyUIAction xmlns="http://schemas.microsoft.com/sharepoint/v3" xsi:nil="true"/>
    <_ip_UnifiedCompliancePolicyProperties xmlns="http://schemas.microsoft.com/sharepoint/v3" xsi:nil="true"/>
    <_dlc_DocId xmlns="422eb771-ca73-43f7-ae9a-92fcdf6b2d87">1234-2112463284-119</_dlc_DocId>
    <_dlc_DocIdUrl xmlns="422eb771-ca73-43f7-ae9a-92fcdf6b2d87">
      <Url>https://queenslandadvocacy.sharepoint.com/sites/QueenslandAdvocacy/_layouts/15/DocIdRedir.aspx?ID=1234-2112463284-119</Url>
      <Description>1234-2112463284-119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DA0FA1EB2D3FD47BA7011EC9B82261C" ma:contentTypeVersion="19" ma:contentTypeDescription="Create a new document." ma:contentTypeScope="" ma:versionID="868de5c7d20f3a20a14fec3ffd05bf3d">
  <xsd:schema xmlns:xsd="http://www.w3.org/2001/XMLSchema" xmlns:xs="http://www.w3.org/2001/XMLSchema" xmlns:p="http://schemas.microsoft.com/office/2006/metadata/properties" xmlns:ns1="http://schemas.microsoft.com/sharepoint/v3" xmlns:ns2="3175670f-38d8-4644-81b9-c6b74959d8f0" xmlns:ns3="422eb771-ca73-43f7-ae9a-92fcdf6b2d87" targetNamespace="http://schemas.microsoft.com/office/2006/metadata/properties" ma:root="true" ma:fieldsID="08eecd9a1bae79074c7e6162eb4c3391" ns1:_="" ns2:_="" ns3:_="">
    <xsd:import namespace="http://schemas.microsoft.com/sharepoint/v3"/>
    <xsd:import namespace="3175670f-38d8-4644-81b9-c6b74959d8f0"/>
    <xsd:import namespace="422eb771-ca73-43f7-ae9a-92fcdf6b2d87"/>
    <xsd:element name="properties">
      <xsd:complexType>
        <xsd:sequence>
          <xsd:element name="documentManagement">
            <xsd:complexType>
              <xsd:all>
                <xsd:element ref="ns2:Section" minOccurs="0"/>
                <xsd:element ref="ns2:LastReviewed" minOccurs="0"/>
                <xsd:element ref="ns2:NextReview" minOccurs="0"/>
                <xsd:element ref="ns2:Status" minOccurs="0"/>
                <xsd:element ref="ns2:MediaServiceMetadata" minOccurs="0"/>
                <xsd:element ref="ns2:MediaServiceFastMetadata" minOccurs="0"/>
                <xsd:element ref="ns2:MediaServiceAutoKeyPoints" minOccurs="0"/>
                <xsd:element ref="ns2:MediaServiceKeyPoints" minOccurs="0"/>
                <xsd:element ref="ns2:Mentions" minOccurs="0"/>
                <xsd:element ref="ns2:Legislation" minOccurs="0"/>
                <xsd:element ref="ns3:SharedWithUsers" minOccurs="0"/>
                <xsd:element ref="ns3:SharedWithDetails" minOccurs="0"/>
                <xsd:element ref="ns2:Comments" minOccurs="0"/>
                <xsd:element ref="ns2:MediaServiceObjectDetectorVersions" minOccurs="0"/>
                <xsd:element ref="ns1:_ip_UnifiedCompliancePolicyProperties" minOccurs="0"/>
                <xsd:element ref="ns1:_ip_UnifiedCompliancePolicyUIAction"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5670f-38d8-4644-81b9-c6b74959d8f0" elementFormDefault="qualified">
    <xsd:import namespace="http://schemas.microsoft.com/office/2006/documentManagement/types"/>
    <xsd:import namespace="http://schemas.microsoft.com/office/infopath/2007/PartnerControls"/>
    <xsd:element name="Section" ma:index="8" nillable="true" ma:displayName="Section" ma:format="Dropdown" ma:internalName="Section">
      <xsd:simpleType>
        <xsd:restriction base="dms:Choice">
          <xsd:enumeration value="Introduction"/>
          <xsd:enumeration value="Guiding Principles"/>
          <xsd:enumeration value="Access &amp; Equity"/>
          <xsd:enumeration value="Advocacy Programs &amp; Services"/>
          <xsd:enumeration value="Financial Management"/>
          <xsd:enumeration value="Staffing &amp; Employment"/>
          <xsd:enumeration value="Office Procedures"/>
          <xsd:enumeration value="Publications &amp; Media"/>
          <xsd:enumeration value="Governance"/>
        </xsd:restriction>
      </xsd:simpleType>
    </xsd:element>
    <xsd:element name="LastReviewed" ma:index="9" nillable="true" ma:displayName="Last Reviewed" ma:format="DateOnly" ma:internalName="LastReviewed">
      <xsd:simpleType>
        <xsd:restriction base="dms:DateTime"/>
      </xsd:simpleType>
    </xsd:element>
    <xsd:element name="NextReview" ma:index="10" nillable="true" ma:displayName="Next Review" ma:format="DateOnly" ma:internalName="NextReview">
      <xsd:simpleType>
        <xsd:restriction base="dms:DateTime"/>
      </xsd:simpleType>
    </xsd:element>
    <xsd:element name="Status" ma:index="11" nillable="true" ma:displayName="Status" ma:format="Dropdown" ma:internalName="Status">
      <xsd:simpleType>
        <xsd:restriction base="dms:Choice">
          <xsd:enumeration value="Current"/>
          <xsd:enumeration value="Draft"/>
          <xsd:enumeration value="Requires Review"/>
          <xsd:enumeration value="Replace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ntions" ma:index="16" nillable="true" ma:displayName="Mentions" ma:format="Dropdown" ma:internalName="Mentions">
      <xsd:complexType>
        <xsd:complexContent>
          <xsd:extension base="dms:MultiChoice">
            <xsd:sequence>
              <xsd:element name="Value" maxOccurs="unbounded" minOccurs="0" nillable="true">
                <xsd:simpleType>
                  <xsd:restriction base="dms:Choice">
                    <xsd:enumeration value="All Staff"/>
                    <xsd:enumeration value="MC"/>
                    <xsd:enumeration value="Volunteers"/>
                    <xsd:enumeration value="CEO"/>
                    <xsd:enumeration value="COO"/>
                    <xsd:enumeration value="CFO"/>
                    <xsd:enumeration value="PS"/>
                    <xsd:enumeration value="Secretary"/>
                    <xsd:enumeration value="Solicitor"/>
                    <xsd:enumeration value="JSP Advocate"/>
                    <xsd:enumeration value="Caseworker"/>
                    <xsd:enumeration value="Lawyer"/>
                    <xsd:enumeration value="Advocate"/>
                    <xsd:enumeration value="President"/>
                    <xsd:enumeration value="Treasurer"/>
                    <xsd:enumeration value="Bookkeeper"/>
                    <xsd:enumeration value="Workplace Health and Safety Representative"/>
                    <xsd:enumeration value="Student"/>
                    <xsd:enumeration value="OHSO"/>
                    <xsd:enumeration value="Systems Advocate"/>
                    <xsd:enumeration value="Administrative Staff"/>
                    <xsd:enumeration value="Vice-President"/>
                    <xsd:enumeration value="Contractor"/>
                    <xsd:enumeration value="Intake Officer"/>
                    <xsd:enumeration value="EEC"/>
                  </xsd:restriction>
                </xsd:simpleType>
              </xsd:element>
            </xsd:sequence>
          </xsd:extension>
        </xsd:complexContent>
      </xsd:complexType>
    </xsd:element>
    <xsd:element name="Legislation" ma:index="17" nillable="true" ma:displayName="Legislation" ma:format="Dropdown" ma:internalName="Legislation">
      <xsd:simpleType>
        <xsd:restriction base="dms:Note"/>
      </xsd:simpleType>
    </xsd:element>
    <xsd:element name="Comments" ma:index="20" nillable="true" ma:displayName="Comments" ma:format="Dropdown" ma:internalName="Comments">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21853-80CA-4414-BBBF-A4BFFBC77538}">
  <ds:schemaRefs>
    <ds:schemaRef ds:uri="http://schemas.openxmlformats.org/officeDocument/2006/bibliography"/>
  </ds:schemaRefs>
</ds:datastoreItem>
</file>

<file path=customXml/itemProps2.xml><?xml version="1.0" encoding="utf-8"?>
<ds:datastoreItem xmlns:ds="http://schemas.openxmlformats.org/officeDocument/2006/customXml" ds:itemID="{D677E3B1-B24D-498E-B255-613E58C02965}">
  <ds:schemaRefs>
    <ds:schemaRef ds:uri="http://purl.org/dc/elements/1.1/"/>
    <ds:schemaRef ds:uri="http://purl.org/dc/dcmitype/"/>
    <ds:schemaRef ds:uri="http://schemas.microsoft.com/office/2006/documentManagement/types"/>
    <ds:schemaRef ds:uri="http://www.w3.org/XML/1998/namespace"/>
    <ds:schemaRef ds:uri="3175670f-38d8-4644-81b9-c6b74959d8f0"/>
    <ds:schemaRef ds:uri="http://schemas.microsoft.com/sharepoint/v3"/>
    <ds:schemaRef ds:uri="http://purl.org/dc/terms/"/>
    <ds:schemaRef ds:uri="http://schemas.microsoft.com/office/infopath/2007/PartnerControls"/>
    <ds:schemaRef ds:uri="http://schemas.openxmlformats.org/package/2006/metadata/core-properties"/>
    <ds:schemaRef ds:uri="422eb771-ca73-43f7-ae9a-92fcdf6b2d87"/>
    <ds:schemaRef ds:uri="http://schemas.microsoft.com/office/2006/metadata/properties"/>
  </ds:schemaRefs>
</ds:datastoreItem>
</file>

<file path=customXml/itemProps3.xml><?xml version="1.0" encoding="utf-8"?>
<ds:datastoreItem xmlns:ds="http://schemas.openxmlformats.org/officeDocument/2006/customXml" ds:itemID="{0FF5AF3A-01C1-4952-BBBE-E8D76C2123D9}">
  <ds:schemaRefs>
    <ds:schemaRef ds:uri="http://schemas.microsoft.com/sharepoint/v3/contenttype/forms"/>
  </ds:schemaRefs>
</ds:datastoreItem>
</file>

<file path=customXml/itemProps4.xml><?xml version="1.0" encoding="utf-8"?>
<ds:datastoreItem xmlns:ds="http://schemas.openxmlformats.org/officeDocument/2006/customXml" ds:itemID="{C6F35135-61A7-4BAF-B837-4CCD6DA2709A}">
  <ds:schemaRefs>
    <ds:schemaRef ds:uri="http://schemas.microsoft.com/sharepoint/events"/>
  </ds:schemaRefs>
</ds:datastoreItem>
</file>

<file path=customXml/itemProps5.xml><?xml version="1.0" encoding="utf-8"?>
<ds:datastoreItem xmlns:ds="http://schemas.openxmlformats.org/officeDocument/2006/customXml" ds:itemID="{9B30595E-BFAD-4DC5-823F-D39458F649BF}"/>
</file>

<file path=docProps/app.xml><?xml version="1.0" encoding="utf-8"?>
<Properties xmlns="http://schemas.openxmlformats.org/officeDocument/2006/extended-properties" xmlns:vt="http://schemas.openxmlformats.org/officeDocument/2006/docPropsVTypes">
  <Template>Normal.dotm</Template>
  <TotalTime>7465</TotalTime>
  <Pages>14</Pages>
  <Words>3519</Words>
  <Characters>20981</Characters>
  <Application>Microsoft Office Word</Application>
  <DocSecurity>0</DocSecurity>
  <Lines>421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24409</CharactersWithSpaces>
  <SharedDoc>false</SharedDoc>
  <HLinks>
    <vt:vector size="192" baseType="variant">
      <vt:variant>
        <vt:i4>1835030</vt:i4>
      </vt:variant>
      <vt:variant>
        <vt:i4>93</vt:i4>
      </vt:variant>
      <vt:variant>
        <vt:i4>0</vt:i4>
      </vt:variant>
      <vt:variant>
        <vt:i4>5</vt:i4>
      </vt:variant>
      <vt:variant>
        <vt:lpwstr>https://queenslandadvocacy.sharepoint.com/:f:/r/sites/QueenslandAdvocacy/People  Culture/Performance?csf=1&amp;web=1&amp;e=CtS7r6</vt:lpwstr>
      </vt:variant>
      <vt:variant>
        <vt:lpwstr/>
      </vt:variant>
      <vt:variant>
        <vt:i4>720904</vt:i4>
      </vt:variant>
      <vt:variant>
        <vt:i4>90</vt:i4>
      </vt:variant>
      <vt:variant>
        <vt:i4>0</vt:i4>
      </vt:variant>
      <vt:variant>
        <vt:i4>5</vt:i4>
      </vt:variant>
      <vt:variant>
        <vt:lpwstr>https://queenslandadvocacy.sharepoint.com/:x:/r/sites/QueenslandAdvocacy/Governance/Planning/Business Continuity/Risk Managment Plan DRAFT.xlsm?d=wda1d3907b4844564ab4feb2dec0f3390&amp;csf=1&amp;web=1&amp;e=1gFkEx</vt:lpwstr>
      </vt:variant>
      <vt:variant>
        <vt:lpwstr/>
      </vt:variant>
      <vt:variant>
        <vt:i4>3539047</vt:i4>
      </vt:variant>
      <vt:variant>
        <vt:i4>87</vt:i4>
      </vt:variant>
      <vt:variant>
        <vt:i4>0</vt:i4>
      </vt:variant>
      <vt:variant>
        <vt:i4>5</vt:i4>
      </vt:variant>
      <vt:variant>
        <vt:lpwstr>https://queenslandadvocacy.sharepoint.com/:f:/r/sites/QueenslandAdvocacy/People  Culture/Position Descriptions?csf=1&amp;web=1&amp;e=LcX1hc</vt:lpwstr>
      </vt:variant>
      <vt:variant>
        <vt:lpwstr/>
      </vt:variant>
      <vt:variant>
        <vt:i4>7733368</vt:i4>
      </vt:variant>
      <vt:variant>
        <vt:i4>84</vt:i4>
      </vt:variant>
      <vt:variant>
        <vt:i4>0</vt:i4>
      </vt:variant>
      <vt:variant>
        <vt:i4>5</vt:i4>
      </vt:variant>
      <vt:variant>
        <vt:lpwstr>https://queenslandadvocacy.sharepoint.com/:x:/r/sites/QueenslandAdvocacy/Governance/PII Risk Management/Defamation and other legal risk/Mandatory Reporting Register.xlsx?d=w1a2c513f8747430a810e887a600e8e3f&amp;csf=1&amp;web=1&amp;e=q3uOet</vt:lpwstr>
      </vt:variant>
      <vt:variant>
        <vt:lpwstr/>
      </vt:variant>
      <vt:variant>
        <vt:i4>6946929</vt:i4>
      </vt:variant>
      <vt:variant>
        <vt:i4>81</vt:i4>
      </vt:variant>
      <vt:variant>
        <vt:i4>0</vt:i4>
      </vt:variant>
      <vt:variant>
        <vt:i4>5</vt:i4>
      </vt:variant>
      <vt:variant>
        <vt:lpwstr>https://queenslandadvocacy.sharepoint.com/:w:/r/sites/QueenslandAdvocacy/Operations/WHS/Incident Report Form.docx?d=w24e48b0a5c484d6eb4d60b1dc2693088&amp;csf=1&amp;web=1&amp;e=IYusvP</vt:lpwstr>
      </vt:variant>
      <vt:variant>
        <vt:lpwstr/>
      </vt:variant>
      <vt:variant>
        <vt:i4>6684734</vt:i4>
      </vt:variant>
      <vt:variant>
        <vt:i4>78</vt:i4>
      </vt:variant>
      <vt:variant>
        <vt:i4>0</vt:i4>
      </vt:variant>
      <vt:variant>
        <vt:i4>5</vt:i4>
      </vt:variant>
      <vt:variant>
        <vt:lpwstr>https://queenslandadvocacy.sharepoint.com/:w:/r/sites/QueenslandAdvocacy/Management/Client Complaints/Complaint Form.docx?d=wa8017e93a97744018f326daf0c8aab04&amp;csf=1&amp;web=1&amp;e=xQZz3g</vt:lpwstr>
      </vt:variant>
      <vt:variant>
        <vt:lpwstr/>
      </vt:variant>
      <vt:variant>
        <vt:i4>2490485</vt:i4>
      </vt:variant>
      <vt:variant>
        <vt:i4>75</vt:i4>
      </vt:variant>
      <vt:variant>
        <vt:i4>0</vt:i4>
      </vt:variant>
      <vt:variant>
        <vt:i4>5</vt:i4>
      </vt:variant>
      <vt:variant>
        <vt:lpwstr>https://queenslandadvocacy.sharepoint.com/:b:/r/sites/QueenslandAdvocacy/Community Engagement/Feedback and evaluation/Client Feedback Form.pdf?csf=1&amp;web=1&amp;e=6TEIJh</vt:lpwstr>
      </vt:variant>
      <vt:variant>
        <vt:lpwstr/>
      </vt:variant>
      <vt:variant>
        <vt:i4>5177427</vt:i4>
      </vt:variant>
      <vt:variant>
        <vt:i4>72</vt:i4>
      </vt:variant>
      <vt:variant>
        <vt:i4>0</vt:i4>
      </vt:variant>
      <vt:variant>
        <vt:i4>5</vt:i4>
      </vt:variant>
      <vt:variant>
        <vt:lpwstr>https://queenslandadvocacy.sharepoint.com/:x:/r/sites/QueenslandAdvocacy/Finance/Compliance Schedule 2022 2023.xlsx?d=w581b70f38a0256a087e7425f8d2203ee&amp;csf=1&amp;web=1&amp;e=QsRdbr</vt:lpwstr>
      </vt:variant>
      <vt:variant>
        <vt:lpwstr/>
      </vt:variant>
      <vt:variant>
        <vt:i4>852060</vt:i4>
      </vt:variant>
      <vt:variant>
        <vt:i4>69</vt:i4>
      </vt:variant>
      <vt:variant>
        <vt:i4>0</vt:i4>
      </vt:variant>
      <vt:variant>
        <vt:i4>5</vt:i4>
      </vt:variant>
      <vt:variant>
        <vt:lpwstr>https://childsafe.humanrights.gov.au/learning-hub/organisational-self-assessment</vt:lpwstr>
      </vt:variant>
      <vt:variant>
        <vt:lpwstr/>
      </vt:variant>
      <vt:variant>
        <vt:i4>2818093</vt:i4>
      </vt:variant>
      <vt:variant>
        <vt:i4>66</vt:i4>
      </vt:variant>
      <vt:variant>
        <vt:i4>0</vt:i4>
      </vt:variant>
      <vt:variant>
        <vt:i4>5</vt:i4>
      </vt:variant>
      <vt:variant>
        <vt:lpwstr>https://queenslandadvocacy.sharepoint.com/:w:/r/sites/QueenslandAdvocacy/Policy Library/Workplace grievance and dispute resolution policy.docx?d=wc0af8285d50b47a4bd8180e7e76bf6fd&amp;csf=1&amp;web=1&amp;e=seJiCu</vt:lpwstr>
      </vt:variant>
      <vt:variant>
        <vt:lpwstr/>
      </vt:variant>
      <vt:variant>
        <vt:i4>3211363</vt:i4>
      </vt:variant>
      <vt:variant>
        <vt:i4>63</vt:i4>
      </vt:variant>
      <vt:variant>
        <vt:i4>0</vt:i4>
      </vt:variant>
      <vt:variant>
        <vt:i4>5</vt:i4>
      </vt:variant>
      <vt:variant>
        <vt:lpwstr>https://queenslandadvocacy.sharepoint.com/:w:/r/sites/QueenslandAdvocacy/Policy Library/Interview and Home Visits Policy.docx?d=w6f443353cfa04c23a107d3d4146cbbda&amp;csf=1&amp;web=1&amp;e=Bc8yME</vt:lpwstr>
      </vt:variant>
      <vt:variant>
        <vt:lpwstr/>
      </vt:variant>
      <vt:variant>
        <vt:i4>8126501</vt:i4>
      </vt:variant>
      <vt:variant>
        <vt:i4>60</vt:i4>
      </vt:variant>
      <vt:variant>
        <vt:i4>0</vt:i4>
      </vt:variant>
      <vt:variant>
        <vt:i4>5</vt:i4>
      </vt:variant>
      <vt:variant>
        <vt:lpwstr>https://queenslandadvocacy.sharepoint.com/:w:/r/sites/QueenslandAdvocacy/Policy Library/Staff Disciplinary Procedures.docx?d=wc9237180d6224ebfbb684f0f5efe6686&amp;csf=1&amp;web=1&amp;e=roaHQM</vt:lpwstr>
      </vt:variant>
      <vt:variant>
        <vt:lpwstr/>
      </vt:variant>
      <vt:variant>
        <vt:i4>2818093</vt:i4>
      </vt:variant>
      <vt:variant>
        <vt:i4>57</vt:i4>
      </vt:variant>
      <vt:variant>
        <vt:i4>0</vt:i4>
      </vt:variant>
      <vt:variant>
        <vt:i4>5</vt:i4>
      </vt:variant>
      <vt:variant>
        <vt:lpwstr>https://queenslandadvocacy.sharepoint.com/:w:/r/sites/QueenslandAdvocacy/Policy Library/Workplace grievance and dispute resolution policy.docx?d=wc0af8285d50b47a4bd8180e7e76bf6fd&amp;csf=1&amp;web=1&amp;e=seJiCu</vt:lpwstr>
      </vt:variant>
      <vt:variant>
        <vt:lpwstr/>
      </vt:variant>
      <vt:variant>
        <vt:i4>196637</vt:i4>
      </vt:variant>
      <vt:variant>
        <vt:i4>54</vt:i4>
      </vt:variant>
      <vt:variant>
        <vt:i4>0</vt:i4>
      </vt:variant>
      <vt:variant>
        <vt:i4>5</vt:i4>
      </vt:variant>
      <vt:variant>
        <vt:lpwstr>https://queenslandadvocacy.sharepoint.com/:w:/r/sites/QueenslandAdvocacy/Policy Library/Complaints Policy External.docx?d=w7a6a23e9270b47978bbe14d6a253e987&amp;csf=1&amp;web=1&amp;e=xEucO5</vt:lpwstr>
      </vt:variant>
      <vt:variant>
        <vt:lpwstr/>
      </vt:variant>
      <vt:variant>
        <vt:i4>5636114</vt:i4>
      </vt:variant>
      <vt:variant>
        <vt:i4>51</vt:i4>
      </vt:variant>
      <vt:variant>
        <vt:i4>0</vt:i4>
      </vt:variant>
      <vt:variant>
        <vt:i4>5</vt:i4>
      </vt:variant>
      <vt:variant>
        <vt:lpwstr>https://queenslandadvocacy.sharepoint.com/:w:/r/sites/QueenslandAdvocacy/Policy Library/Privacy and Confidentiality.docx?d=w572e9203f6074bc8a5a62d6435aa322e&amp;csf=1&amp;web=1&amp;e=DsoFEk</vt:lpwstr>
      </vt:variant>
      <vt:variant>
        <vt:lpwstr/>
      </vt:variant>
      <vt:variant>
        <vt:i4>262161</vt:i4>
      </vt:variant>
      <vt:variant>
        <vt:i4>48</vt:i4>
      </vt:variant>
      <vt:variant>
        <vt:i4>0</vt:i4>
      </vt:variant>
      <vt:variant>
        <vt:i4>5</vt:i4>
      </vt:variant>
      <vt:variant>
        <vt:lpwstr>https://queenslandadvocacy.sharepoint.com/:w:/r/sites/QueenslandAdvocacy/Policy Library/Staff Support %26 Training .docx?d=w434beae9295d4cb5ad202c7c93042e6f&amp;csf=1&amp;web=1&amp;e=xo0AgP</vt:lpwstr>
      </vt:variant>
      <vt:variant>
        <vt:lpwstr/>
      </vt:variant>
      <vt:variant>
        <vt:i4>393286</vt:i4>
      </vt:variant>
      <vt:variant>
        <vt:i4>45</vt:i4>
      </vt:variant>
      <vt:variant>
        <vt:i4>0</vt:i4>
      </vt:variant>
      <vt:variant>
        <vt:i4>5</vt:i4>
      </vt:variant>
      <vt:variant>
        <vt:lpwstr>https://queenslandadvocacy.sharepoint.com/:w:/r/sites/QueenslandAdvocacy/Policy Library/Staff Induction.docx?d=w0701d1cd1b3949068fd474e86a202bd9&amp;csf=1&amp;web=1&amp;e=bht1JN</vt:lpwstr>
      </vt:variant>
      <vt:variant>
        <vt:lpwstr/>
      </vt:variant>
      <vt:variant>
        <vt:i4>655377</vt:i4>
      </vt:variant>
      <vt:variant>
        <vt:i4>42</vt:i4>
      </vt:variant>
      <vt:variant>
        <vt:i4>0</vt:i4>
      </vt:variant>
      <vt:variant>
        <vt:i4>5</vt:i4>
      </vt:variant>
      <vt:variant>
        <vt:lpwstr>https://queenslandadvocacy.sharepoint.com/:w:/r/sites/QueenslandAdvocacy/Policy Library/Staff Recruitment and Selection.docx?d=wc5c6d5b094e24621833f68d13fb72a31&amp;csf=1&amp;web=1&amp;e=pSVCws</vt:lpwstr>
      </vt:variant>
      <vt:variant>
        <vt:lpwstr/>
      </vt:variant>
      <vt:variant>
        <vt:i4>6553642</vt:i4>
      </vt:variant>
      <vt:variant>
        <vt:i4>39</vt:i4>
      </vt:variant>
      <vt:variant>
        <vt:i4>0</vt:i4>
      </vt:variant>
      <vt:variant>
        <vt:i4>5</vt:i4>
      </vt:variant>
      <vt:variant>
        <vt:lpwstr>https://queenslandadvocacy.sharepoint.com/:w:/r/sites/QueenslandAdvocacy/Policy Library/Child Sexual Abuse Reporting.docx?d=we2cdd388dafb4aeeb666e34a91de3ccf&amp;csf=1&amp;web=1&amp;e=DrwbMN</vt:lpwstr>
      </vt:variant>
      <vt:variant>
        <vt:lpwstr/>
      </vt:variant>
      <vt:variant>
        <vt:i4>5963796</vt:i4>
      </vt:variant>
      <vt:variant>
        <vt:i4>36</vt:i4>
      </vt:variant>
      <vt:variant>
        <vt:i4>0</vt:i4>
      </vt:variant>
      <vt:variant>
        <vt:i4>5</vt:i4>
      </vt:variant>
      <vt:variant>
        <vt:lpwstr>https://queenslandadvocacy.sharepoint.com/:w:/r/sites/QueenslandAdvocacy/Policy Library/Code of Ethics and Conduct.docx?d=wd9de2eb60c6d4505a3baa2e52290e19c&amp;csf=1&amp;web=1&amp;e=RMSn94</vt:lpwstr>
      </vt:variant>
      <vt:variant>
        <vt:lpwstr/>
      </vt:variant>
      <vt:variant>
        <vt:i4>6750241</vt:i4>
      </vt:variant>
      <vt:variant>
        <vt:i4>33</vt:i4>
      </vt:variant>
      <vt:variant>
        <vt:i4>0</vt:i4>
      </vt:variant>
      <vt:variant>
        <vt:i4>5</vt:i4>
      </vt:variant>
      <vt:variant>
        <vt:lpwstr>https://www.legislation.qld.gov.au/view/pdf/asmade/act-2024-049</vt:lpwstr>
      </vt:variant>
      <vt:variant>
        <vt:lpwstr/>
      </vt:variant>
      <vt:variant>
        <vt:i4>3604583</vt:i4>
      </vt:variant>
      <vt:variant>
        <vt:i4>30</vt:i4>
      </vt:variant>
      <vt:variant>
        <vt:i4>0</vt:i4>
      </vt:variant>
      <vt:variant>
        <vt:i4>5</vt:i4>
      </vt:variant>
      <vt:variant>
        <vt:lpwstr>https://www.un.org/development/desa/disabilities/convention-on-the-rights-of-persons-with-disabilities.html</vt:lpwstr>
      </vt:variant>
      <vt:variant>
        <vt:lpwstr/>
      </vt:variant>
      <vt:variant>
        <vt:i4>6291570</vt:i4>
      </vt:variant>
      <vt:variant>
        <vt:i4>27</vt:i4>
      </vt:variant>
      <vt:variant>
        <vt:i4>0</vt:i4>
      </vt:variant>
      <vt:variant>
        <vt:i4>5</vt:i4>
      </vt:variant>
      <vt:variant>
        <vt:lpwstr>https://www.ohchr.org/en/instruments-mechanisms/instruments/convention-rights-child</vt:lpwstr>
      </vt:variant>
      <vt:variant>
        <vt:lpwstr/>
      </vt:variant>
      <vt:variant>
        <vt:i4>1769488</vt:i4>
      </vt:variant>
      <vt:variant>
        <vt:i4>24</vt:i4>
      </vt:variant>
      <vt:variant>
        <vt:i4>0</vt:i4>
      </vt:variant>
      <vt:variant>
        <vt:i4>5</vt:i4>
      </vt:variant>
      <vt:variant>
        <vt:lpwstr>https://secure.communities.qld.gov.au/cpguide/engine.aspx</vt:lpwstr>
      </vt:variant>
      <vt:variant>
        <vt:lpwstr/>
      </vt:variant>
      <vt:variant>
        <vt:i4>1179657</vt:i4>
      </vt:variant>
      <vt:variant>
        <vt:i4>21</vt:i4>
      </vt:variant>
      <vt:variant>
        <vt:i4>0</vt:i4>
      </vt:variant>
      <vt:variant>
        <vt:i4>5</vt:i4>
      </vt:variant>
      <vt:variant>
        <vt:lpwstr>https://childsafe.humanrights.gov.au/national-principles</vt:lpwstr>
      </vt:variant>
      <vt:variant>
        <vt:lpwstr/>
      </vt:variant>
      <vt:variant>
        <vt:i4>7012353</vt:i4>
      </vt:variant>
      <vt:variant>
        <vt:i4>18</vt:i4>
      </vt:variant>
      <vt:variant>
        <vt:i4>0</vt:i4>
      </vt:variant>
      <vt:variant>
        <vt:i4>5</vt:i4>
      </vt:variant>
      <vt:variant>
        <vt:lpwstr>https://www.dss.gov.au/sites/default/files/documents/05_2021/nsdsfullversion-may-2021.pdf</vt:lpwstr>
      </vt:variant>
      <vt:variant>
        <vt:lpwstr/>
      </vt:variant>
      <vt:variant>
        <vt:i4>5046352</vt:i4>
      </vt:variant>
      <vt:variant>
        <vt:i4>15</vt:i4>
      </vt:variant>
      <vt:variant>
        <vt:i4>0</vt:i4>
      </vt:variant>
      <vt:variant>
        <vt:i4>5</vt:i4>
      </vt:variant>
      <vt:variant>
        <vt:lpwstr>https://www.unicef.org/child-rights-convention/convention-text-childrens-version</vt:lpwstr>
      </vt:variant>
      <vt:variant>
        <vt:lpwstr/>
      </vt:variant>
      <vt:variant>
        <vt:i4>2293870</vt:i4>
      </vt:variant>
      <vt:variant>
        <vt:i4>12</vt:i4>
      </vt:variant>
      <vt:variant>
        <vt:i4>0</vt:i4>
      </vt:variant>
      <vt:variant>
        <vt:i4>5</vt:i4>
      </vt:variant>
      <vt:variant>
        <vt:lpwstr>https://www.ohchr.org/en/instruments-mechanisms/instruments/convention-rights-persons-disabilities</vt:lpwstr>
      </vt:variant>
      <vt:variant>
        <vt:lpwstr/>
      </vt:variant>
      <vt:variant>
        <vt:i4>3866745</vt:i4>
      </vt:variant>
      <vt:variant>
        <vt:i4>9</vt:i4>
      </vt:variant>
      <vt:variant>
        <vt:i4>0</vt:i4>
      </vt:variant>
      <vt:variant>
        <vt:i4>5</vt:i4>
      </vt:variant>
      <vt:variant>
        <vt:lpwstr>https://childsafe.humanrights.gov.au/national-principles/about-national-principles</vt:lpwstr>
      </vt:variant>
      <vt:variant>
        <vt:lpwstr/>
      </vt:variant>
      <vt:variant>
        <vt:i4>6750241</vt:i4>
      </vt:variant>
      <vt:variant>
        <vt:i4>6</vt:i4>
      </vt:variant>
      <vt:variant>
        <vt:i4>0</vt:i4>
      </vt:variant>
      <vt:variant>
        <vt:i4>5</vt:i4>
      </vt:variant>
      <vt:variant>
        <vt:lpwstr>https://www.legislation.qld.gov.au/view/pdf/asmade/act-2024-049</vt:lpwstr>
      </vt:variant>
      <vt:variant>
        <vt:lpwstr/>
      </vt:variant>
      <vt:variant>
        <vt:i4>8323107</vt:i4>
      </vt:variant>
      <vt:variant>
        <vt:i4>3</vt:i4>
      </vt:variant>
      <vt:variant>
        <vt:i4>0</vt:i4>
      </vt:variant>
      <vt:variant>
        <vt:i4>5</vt:i4>
      </vt:variant>
      <vt:variant>
        <vt:lpwstr>https://queenslandadvocacy.sharepoint.com/:w:/r/sites/QueenslandAdvocacy/Policy Library/Child Sexual Abuse Reporting.docx?d=we2cdd388dafb4aeeb666e34a91de3ccf&amp;csf=1&amp;web=1&amp;e=9M7cyK</vt:lpwstr>
      </vt:variant>
      <vt:variant>
        <vt:lpwstr/>
      </vt:variant>
      <vt:variant>
        <vt:i4>917516</vt:i4>
      </vt:variant>
      <vt:variant>
        <vt:i4>0</vt:i4>
      </vt:variant>
      <vt:variant>
        <vt:i4>0</vt:i4>
      </vt:variant>
      <vt:variant>
        <vt:i4>5</vt:i4>
      </vt:variant>
      <vt:variant>
        <vt:lpwstr>https://queenslandadvocacy.sharepoint.com/:w:/r/sites/QueenslandAdvocacy/Policy Library/Code of Ethics and Conduct.docx?d=wd9de2eb60c6d4505a3baa2e52290e19c&amp;csf=1&amp;web=1&amp;e=0cCySx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Wolf</dc:creator>
  <cp:keywords/>
  <dc:description/>
  <cp:lastModifiedBy>Megan  Pearce</cp:lastModifiedBy>
  <cp:revision>795</cp:revision>
  <dcterms:created xsi:type="dcterms:W3CDTF">2022-04-07T02:25:00Z</dcterms:created>
  <dcterms:modified xsi:type="dcterms:W3CDTF">2026-03-04T04:27:00Z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0x010100CDA0FA1EB2D3FD47BA7011EC9B82261C</vt:lpwstr>
  </property>
  <property fmtid="{D5CDD505-2E9C-101B-9397-08002B2CF9AE}" pid="3" name="_dlc_DocIdItemGuid">
    <vt:lpwstr>82dcb513-a678-43fb-86c8-de507769d4fb</vt:lpwstr>
  </property>
</Properties>
</file>